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20740" w14:textId="77777777" w:rsidR="00AE1BC0" w:rsidRDefault="00000000">
      <w:pPr>
        <w:pStyle w:val="Tytu"/>
        <w:spacing w:after="240"/>
        <w:jc w:val="center"/>
      </w:pPr>
      <w:r>
        <w:t>REGULAMIN SKLEPU INTERNETOWEGO PREZENTIGRAWER</w:t>
      </w:r>
    </w:p>
    <w:p w14:paraId="7F8CF425" w14:textId="77777777" w:rsidR="00AE1BC0" w:rsidRDefault="00000000">
      <w:pPr>
        <w:pStyle w:val="Nagwek2"/>
        <w:spacing w:before="260"/>
      </w:pPr>
      <w:r>
        <w:t>§1. Postanowienia ogólne</w:t>
      </w:r>
    </w:p>
    <w:p w14:paraId="5D7F1DBC" w14:textId="77777777" w:rsidR="00AE1BC0" w:rsidRDefault="00000000">
      <w:pPr>
        <w:pStyle w:val="Akapitzlist"/>
        <w:numPr>
          <w:ilvl w:val="0"/>
          <w:numId w:val="2"/>
        </w:numPr>
        <w:spacing w:after="90" w:line="268" w:lineRule="auto"/>
      </w:pPr>
      <w:r>
        <w:t xml:space="preserve">Sklep internetowy </w:t>
      </w:r>
      <w:r>
        <w:rPr>
          <w:b/>
          <w:bCs/>
        </w:rPr>
        <w:t>Prezentigrawer</w:t>
      </w:r>
      <w:r>
        <w:t xml:space="preserve">, dostępny pod adresem https://prezentigrawer.pl (dalej: „Sklep”), prowadzony jest przez </w:t>
      </w:r>
      <w:r>
        <w:rPr>
          <w:b/>
          <w:bCs/>
        </w:rPr>
        <w:t>Mariusza Gancarza oraz Jadwigę Wiluś</w:t>
      </w:r>
      <w:r>
        <w:t xml:space="preserve">, prowadzących wspólnie działalność gospodarczą w formie spółki cywilnej pod nazwą </w:t>
      </w:r>
      <w:r>
        <w:rPr>
          <w:b/>
          <w:bCs/>
        </w:rPr>
        <w:t xml:space="preserve">M.Gancarz J.Wilus s.c.</w:t>
      </w:r>
      <w:r>
        <w:t>, NIP 6332201051, REGON 241364735, z siedzibą przy ul. Warszawskiej 6, 44-335 Jastrzębie-Zdrój, adres e-mail: prezentigrawer@gmail.com, numer telefonu: +48 452 136 449, zwanych dalej „Sprzedawcą”.</w:t>
      </w:r>
    </w:p>
    <w:p w14:paraId="70A49D85" w14:textId="77777777" w:rsidR="00AE1BC0" w:rsidRDefault="00000000">
      <w:pPr>
        <w:pStyle w:val="Akapitzlist"/>
        <w:numPr>
          <w:ilvl w:val="0"/>
          <w:numId w:val="2"/>
        </w:numPr>
        <w:spacing w:after="90" w:line="268" w:lineRule="auto"/>
      </w:pPr>
      <w:r>
        <w:t>Regulamin określa zasady korzystania ze Sklepu, składania Zamówień, zawierania Umów sprzedaży na odległość, prawa i obowiązki Klientów oraz Sprzedawcy, w tym warunki świadczenia usług drogą elektroniczną.</w:t>
      </w:r>
    </w:p>
    <w:p w14:paraId="763BEA8E" w14:textId="77777777" w:rsidR="00AE1BC0" w:rsidRDefault="00000000">
      <w:pPr>
        <w:pStyle w:val="Akapitzlist"/>
        <w:numPr>
          <w:ilvl w:val="0"/>
          <w:numId w:val="2"/>
        </w:numPr>
        <w:spacing w:after="90" w:line="268" w:lineRule="auto"/>
      </w:pPr>
      <w:r>
        <w:t>Regulamin skierowany jest do Konsumentów, Przedsiębiorców oraz Przedsiębiorców na prawach konsumenta.</w:t>
      </w:r>
    </w:p>
    <w:p w14:paraId="73A23182" w14:textId="77777777" w:rsidR="00AE1BC0" w:rsidRDefault="00000000">
      <w:pPr>
        <w:pStyle w:val="Akapitzlist"/>
        <w:numPr>
          <w:ilvl w:val="0"/>
          <w:numId w:val="2"/>
        </w:numPr>
        <w:spacing w:after="90" w:line="268" w:lineRule="auto"/>
      </w:pPr>
      <w:r>
        <w:t>Sklep prowadzi sprzedaż zestawów prezentowych, w tym produktów personalizowanych oraz zestawów zawierających napoje alkoholowe.</w:t>
      </w:r>
    </w:p>
    <w:p w14:paraId="30524608" w14:textId="77777777" w:rsidR="00AE1BC0" w:rsidRDefault="00000000">
      <w:pPr>
        <w:pStyle w:val="Akapitzlist"/>
        <w:numPr>
          <w:ilvl w:val="0"/>
          <w:numId w:val="2"/>
        </w:numPr>
        <w:spacing w:after="90" w:line="268" w:lineRule="auto"/>
      </w:pPr>
      <w:r>
        <w:t>Definicje:</w:t>
      </w:r>
    </w:p>
    <w:p w14:paraId="5F5579D8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Klient</w:t>
      </w:r>
      <w:r>
        <w:t xml:space="preserve"> – podmiot posiadający zdolność do czynności prawnych, który zawiera lub zamierza zawrzeć Umowę ze Sprzedawcą za pośrednictwem Sklepu.</w:t>
      </w:r>
    </w:p>
    <w:p w14:paraId="6D30449C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Konsument</w:t>
      </w:r>
      <w:r>
        <w:t xml:space="preserve"> – Klient będący osobą fizyczną dokonującą czynności prawnej niezwiązanej bezpośrednio z jej działalnością gospodarczą lub zawodową.</w:t>
      </w:r>
    </w:p>
    <w:p w14:paraId="6FC4F926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Przedsiębiorca</w:t>
      </w:r>
      <w:r>
        <w:t xml:space="preserve"> – Klient będący podmiotem prowadzącym działalność gospodarczą lub zawodową.</w:t>
      </w:r>
    </w:p>
    <w:p w14:paraId="729716F8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Przedsiębiorca na prawach konsumenta</w:t>
      </w:r>
      <w:r>
        <w:t xml:space="preserve"> – osoba fizyczna zawierająca Umowę bezpośrednio związaną z jej działalnością gospodarczą, gdy Umowa nie ma dla niej charakteru zawodowego.</w:t>
      </w:r>
    </w:p>
    <w:p w14:paraId="29592527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Produkt</w:t>
      </w:r>
      <w:r>
        <w:t xml:space="preserve"> – rzecz ruchoma oferowana w Sklepie, w tym zestaw prezentowy w wersji z alkoholem albo bez alkoholu.</w:t>
      </w:r>
    </w:p>
    <w:p w14:paraId="5BF302C9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Produkt personalizowany</w:t>
      </w:r>
      <w:r>
        <w:t xml:space="preserve"> – Produkt wykonany według indywidualnych wytycznych Klienta (np. grawer, nadruk, dedykacja, personalizowana grafika lub tekst).</w:t>
      </w:r>
    </w:p>
    <w:p w14:paraId="14BECD03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Zamówienie</w:t>
      </w:r>
      <w:r>
        <w:t xml:space="preserve"> – oświadczenie woli Klienta zmierzające bezpośrednio do zawarcia Umowy, składane za pośrednictwem formularza w Sklepie.</w:t>
      </w:r>
    </w:p>
    <w:p w14:paraId="76CBA675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Umowa</w:t>
      </w:r>
      <w:r>
        <w:t xml:space="preserve"> – umowa sprzedaży zawarta na odległość pomiędzy Klientem a Sprzedawcą, z zastrzeżeniem §3 ust. 4.</w:t>
      </w:r>
    </w:p>
    <w:p w14:paraId="7DBDC372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Trwały nośnik</w:t>
      </w:r>
      <w:r>
        <w:t xml:space="preserve"> – materiał lub narzędzie umożliwiające Klientowi przechowywanie informacji kierowanych do niego w sposób umożliwiający dostęp do nich w przyszłości przez czas odpowiedni do celów, jakim te informacje służą, i pozwalające na ich odtworzenie w niezmienionej postaci.</w:t>
      </w:r>
    </w:p>
    <w:p w14:paraId="73FFF0CF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Usługa elektroniczna</w:t>
      </w:r>
      <w:r>
        <w:t xml:space="preserve"> – usługa świadczona drogą elektroniczną przez Sprzedawcę na rzecz Klienta za pośrednictwem Sklepu.</w:t>
      </w:r>
    </w:p>
    <w:p w14:paraId="3CC633E7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Formularz zamówienia</w:t>
      </w:r>
      <w:r>
        <w:t xml:space="preserve"> – Usługa elektroniczna umożliwiająca złożenie Zamówienia.</w:t>
      </w:r>
    </w:p>
    <w:p w14:paraId="1AC204C1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Konto</w:t>
      </w:r>
      <w:r>
        <w:t xml:space="preserve"> – Usługa elektroniczna; oznaczony indywidualnym loginem i hasłem zbiór zasobów w systemie Sprzedawcy, w którym gromadzone są dane Klienta oraz informacje o złożonych Zamówieniach.</w:t>
      </w:r>
    </w:p>
    <w:p w14:paraId="203D1FCE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t>Dzień roboczy</w:t>
      </w:r>
      <w:r>
        <w:t xml:space="preserve"> – dzień od poniedziałku do piątku z wyłączeniem dni ustawowo wolnych od pracy.</w:t>
      </w:r>
    </w:p>
    <w:p w14:paraId="63F9E472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rPr>
          <w:b/>
          <w:bCs/>
        </w:rPr>
        <w:lastRenderedPageBreak/>
        <w:t>Dostawca</w:t>
      </w:r>
      <w:r>
        <w:t xml:space="preserve"> – operator pocztowy, firma kurierska, przewoźnik lub inny podmiot realizujący dostawę Produktów.</w:t>
      </w:r>
    </w:p>
    <w:p w14:paraId="04BDD59D" w14:textId="77777777" w:rsidR="00AE1BC0" w:rsidRDefault="00000000">
      <w:pPr>
        <w:pStyle w:val="Nagwek2"/>
        <w:spacing w:before="260"/>
      </w:pPr>
      <w:r>
        <w:t>§2. Wymogi techniczne, usługi elektroniczne i zasady korzystania</w:t>
      </w:r>
    </w:p>
    <w:p w14:paraId="01B8A69B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t xml:space="preserve">Do korzystania ze Sklepu niezbędne są: urządzenie z dostępem do Internetu, aktualna przeglądarka internetowa, aktywne konto poczty elektronicznej oraz włączona obsługa JavaScript i plików cookies.</w:t>
      </w:r>
    </w:p>
    <w:p w14:paraId="23DC2F20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t>Sprzedawca świadczy za pośrednictwem Sklepu następujące nieodpłatne Usługi elektroniczne: Formularz zamówienia oraz Konto.</w:t>
      </w:r>
    </w:p>
    <w:p w14:paraId="5108958D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rPr>
          <w:b/>
          <w:bCs/>
        </w:rPr>
        <w:t>Konto</w:t>
      </w:r>
      <w:r>
        <w:t xml:space="preserve"> – założenie Konta jest dobrowolne i nieodpłatne. Konto zakłada się poprzez wypełnienie formularza rejestracji (podanie co najmniej adresu e-mail i ustalenie hasła) i jego zatwierdzenie. Umowa o świadczenie usługi Konta zawierana jest na czas nieoznaczony.</w:t>
      </w:r>
    </w:p>
    <w:p w14:paraId="515E122C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t>Klient może w każdej chwili i bez podania przyczyny usunąć Konto (zrezygnować z usługi), wysyłając stosowne żądanie na adres prezentigrawer@gmail.com lub korzystając z opcji dostępnej w panelu „Moje konto”. Usunięcie Konta nie wpływa na realizację i rozliczenie złożonych wcześniej Zamówień.</w:t>
      </w:r>
    </w:p>
    <w:p w14:paraId="20EBF48F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t>Korzystanie z Konta wymaga zachowania poufności hasła. Klient zobowiązany jest nie udostępniać danych logowania osobom trzecim.</w:t>
      </w:r>
    </w:p>
    <w:p>
      <w:pPr>
        <w:pStyle w:val="Akapitzlist"/>
        <w:numPr>
          <w:ilvl w:val="0"/>
          <w:numId w:val="4"/>
        </w:numPr>
        <w:spacing w:after="90" w:line="268" w:lineRule="auto"/>
      </w:pPr>
      <w:r>
        <w:t xml:space="preserve">Korzystanie z Usług elektronicznych wiąże się z typowymi zagrożeniami występującymi w Internecie, takimi jak złośliwe oprogramowanie, phishing czy próby nieuprawnionego dostępu do Konta. W celu ich ograniczenia Klient powinien korzystać z aktualnego oprogramowania antywirusowego, nie otwierać podejrzanych linków oraz nie udostępniać danych logowania osobom trzecim.</w:t>
      </w:r>
    </w:p>
    <w:p w14:paraId="1711CBDF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t>Sprzedawca informuje, że umieszczanie przez Klienta w ramach Sklepu jakichkolwiek treści bezprawnych, naruszających prawa osób trzecich lub dobre obyczaje jest zakazane.</w:t>
      </w:r>
    </w:p>
    <w:p w14:paraId="20C6ED26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t>Klient zobowiązany jest do korzystania ze Sklepu w sposób zgodny z obowiązującym prawem, dobrymi obyczajami oraz postanowieniami Regulaminu.</w:t>
      </w:r>
    </w:p>
    <w:p w14:paraId="0A849B0E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t>Sprzedawca może czasowo ograniczyć dostęp do Sklepu w celu jego konserwacji, modernizacji lub usunięcia awarii.</w:t>
      </w:r>
    </w:p>
    <w:p w14:paraId="1C3D302B" w14:textId="77777777" w:rsidR="00AE1BC0" w:rsidRDefault="00000000">
      <w:pPr>
        <w:pStyle w:val="Akapitzlist"/>
        <w:numPr>
          <w:ilvl w:val="0"/>
          <w:numId w:val="4"/>
        </w:numPr>
        <w:spacing w:after="90" w:line="268" w:lineRule="auto"/>
      </w:pPr>
      <w:r>
        <w:t>Reklamacje dotyczące Usług elektronicznych (np. działania Formularza zamówienia lub Konta) Klient może składać na adres e-mail: prezentigrawer@gmail.com. Sprzedawca udziela odpowiedzi w terminie 14 dni.</w:t>
      </w:r>
    </w:p>
    <w:p w14:paraId="726DB16B" w14:textId="77777777" w:rsidR="00AE1BC0" w:rsidRDefault="00000000">
      <w:pPr>
        <w:pStyle w:val="Nagwek2"/>
        <w:spacing w:before="260"/>
      </w:pPr>
      <w:r>
        <w:t>§3. Sprzedaż alkoholu</w:t>
      </w:r>
    </w:p>
    <w:p w14:paraId="753C40DE" w14:textId="77777777" w:rsidR="00AE1BC0" w:rsidRDefault="00000000">
      <w:pPr>
        <w:pStyle w:val="Akapitzlist"/>
        <w:numPr>
          <w:ilvl w:val="0"/>
          <w:numId w:val="5"/>
        </w:numPr>
        <w:spacing w:after="90" w:line="268" w:lineRule="auto"/>
      </w:pPr>
      <w:r>
        <w:t>Sprzedaż napojów alkoholowych prowadzona jest zgodnie z ustawą z dnia 26 października 1982 r. o wychowaniu w trzeźwości i przeciwdziałaniu alkoholizmowi.</w:t>
      </w:r>
    </w:p>
    <w:p w14:paraId="23916D2D" w14:textId="77777777" w:rsidR="00AE1BC0" w:rsidRDefault="00000000">
      <w:pPr>
        <w:pStyle w:val="Akapitzlist"/>
        <w:numPr>
          <w:ilvl w:val="0"/>
          <w:numId w:val="5"/>
        </w:numPr>
        <w:spacing w:after="90" w:line="268" w:lineRule="auto"/>
      </w:pPr>
      <w:r>
        <w:t xml:space="preserve">Sprzedawca posiada zezwolenia na sprzedaż napojów alkoholowych przeznaczonych do spożycia poza miejscem sprzedaży: </w:t>
      </w:r>
      <w:r>
        <w:rPr>
          <w:b/>
          <w:bCs/>
        </w:rPr>
        <w:t>nr I/901/A/1/2026, nr I/901/B/1/2026, nr I/901/C/1/2026</w:t>
      </w:r>
      <w:r>
        <w:t>, wydane przez Urząd Miasta Jastrzębie-Zdrój.</w:t>
      </w:r>
    </w:p>
    <w:p w14:paraId="1D1619D0" w14:textId="77777777" w:rsidR="00AE1BC0" w:rsidRDefault="00000000">
      <w:pPr>
        <w:pStyle w:val="Akapitzlist"/>
        <w:numPr>
          <w:ilvl w:val="0"/>
          <w:numId w:val="5"/>
        </w:numPr>
        <w:spacing w:after="90" w:line="268" w:lineRule="auto"/>
      </w:pPr>
      <w:r>
        <w:t>Sprzedaż alkoholu prowadzona jest wyłącznie na terytorium Rzeczypospolitej Polskiej.</w:t>
      </w:r>
    </w:p>
    <w:p w14:paraId="73E8F875" w14:textId="77777777" w:rsidR="00AE1BC0" w:rsidRDefault="00000000">
      <w:pPr>
        <w:pStyle w:val="Akapitzlist"/>
        <w:numPr>
          <w:ilvl w:val="0"/>
          <w:numId w:val="5"/>
        </w:numPr>
        <w:spacing w:after="90" w:line="268" w:lineRule="auto"/>
      </w:pPr>
      <w:r>
        <w:t>Umowa sprzedaży napojów alkoholowych zostaje zawarta w stacjonarnym punkcie sprzedaży Sprzedawcy przy ul. Warszawskiej 6 w Jastrzębiu-Zdroju, objętym zezwoleniami wskazanymi w ust. 2. Wydanie Produktu zawierającego alkohol następuje w tym punkcie, a jego dostarczenie za pośrednictwem Dostawcy odbywa się na zlecenie i w imieniu Klienta.</w:t>
      </w:r>
    </w:p>
    <w:p w14:paraId="4B908DAD" w14:textId="77777777" w:rsidR="00AE1BC0" w:rsidRDefault="00000000">
      <w:pPr>
        <w:pStyle w:val="Akapitzlist"/>
        <w:numPr>
          <w:ilvl w:val="0"/>
          <w:numId w:val="5"/>
        </w:numPr>
        <w:spacing w:after="90" w:line="268" w:lineRule="auto"/>
      </w:pPr>
      <w:r>
        <w:t>Zamówienia produktów zawierających alkohol mogą składać wyłącznie osoby, które ukończyły 18 lat.</w:t>
      </w:r>
    </w:p>
    <w:p w14:paraId="0397F25A" w14:textId="77777777" w:rsidR="00AE1BC0" w:rsidRDefault="00000000">
      <w:pPr>
        <w:pStyle w:val="Akapitzlist"/>
        <w:numPr>
          <w:ilvl w:val="0"/>
          <w:numId w:val="5"/>
        </w:numPr>
        <w:spacing w:after="90" w:line="268" w:lineRule="auto"/>
      </w:pPr>
      <w:r>
        <w:t>Złożenie zamówienia obejmującego alkohol jest równoznaczne ze złożeniem oświadczenia o pełnoletności.</w:t>
      </w:r>
    </w:p>
    <w:p w14:paraId="77392BA0" w14:textId="77777777" w:rsidR="00AE1BC0" w:rsidRDefault="00000000">
      <w:pPr>
        <w:pStyle w:val="Akapitzlist"/>
        <w:numPr>
          <w:ilvl w:val="0"/>
          <w:numId w:val="5"/>
        </w:numPr>
        <w:spacing w:after="90" w:line="268" w:lineRule="auto"/>
      </w:pPr>
      <w:r>
        <w:lastRenderedPageBreak/>
        <w:t>Sprzedawca oraz podmiot realizujący dostawę są uprawnieni do weryfikacji wieku odbiorcy oraz do odmowy wydania produktu zawierającego alkohol osobie niepełnoletniej lub nietrzeźwej.</w:t>
      </w:r>
    </w:p>
    <w:p>
      <w:pPr>
        <w:pStyle w:val="Akapitzlist"/>
        <w:numPr>
          <w:ilvl w:val="0"/>
          <w:numId w:val="5"/>
        </w:numPr>
        <w:spacing w:after="90" w:line="268" w:lineRule="auto"/>
      </w:pPr>
      <w:r>
        <w:t xml:space="preserve">Zgodnie z art. 15 ust. 1 pkt 3 ustawy, o której mowa w ust. 1, sprzedaż napojów alkoholowych na kredyt jest zakazana. Dla Zamówień obejmujących Produkty zawierające alkohol </w:t>
      </w:r>
      <w:r>
        <w:rPr>
          <w:b/>
          <w:bCs/>
        </w:rPr>
        <w:t xml:space="preserve">niedostępne są płatności odroczone i ratalne</w:t>
      </w:r>
      <w:r>
        <w:t xml:space="preserve"> (np. „kup teraz, zapłać później”), nawet jeżeli są oferowane przez Operatora płatności.</w:t>
      </w:r>
    </w:p>
    <w:p w14:paraId="674B9D85" w14:textId="77777777" w:rsidR="00AE1BC0" w:rsidRDefault="00000000">
      <w:pPr>
        <w:pStyle w:val="Nagwek2"/>
        <w:spacing w:before="260"/>
      </w:pPr>
      <w:r>
        <w:t>§4. Składanie zamówień i ceny</w:t>
      </w:r>
    </w:p>
    <w:p w14:paraId="5AE6F605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>Zamówienia składane są za pośrednictwem Formularza zamówienia dostępnego na stronie Sklepu.</w:t>
      </w:r>
    </w:p>
    <w:p w14:paraId="6978FD93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>Złożenie Zamówienia stanowi ofertę zawarcia Umowy sprzedaży.</w:t>
      </w:r>
    </w:p>
    <w:p w14:paraId="61A4CF7C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 xml:space="preserve">Ostateczne złożenie Zamówienia wymaga potwierdzenia przez Klienta poprzez kliknięcie przycisku oznaczonego słowami </w:t>
      </w:r>
      <w:r>
        <w:rPr>
          <w:b/>
          <w:bCs/>
        </w:rPr>
        <w:t>„Zamawiam i płacę”</w:t>
      </w:r>
      <w:r>
        <w:t xml:space="preserve"> (lub równoważnymi, jednoznacznie wskazującymi na obowiązek zapłaty).</w:t>
      </w:r>
    </w:p>
    <w:p w14:paraId="0AB8B525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>Do zawarcia Umowy dochodzi z chwilą przesłania Klientowi przez Sprzedawcę potwierdzenia przyjęcia Zamówienia do realizacji, z zastrzeżeniem §3 ust. 4.</w:t>
      </w:r>
    </w:p>
    <w:p w14:paraId="6B0A11E6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>Sprzedawca przesyła Klientowi na Trwałym nośniku (co do zasady e-mail) potwierdzenie zawarcia Umowy, obejmujące w szczególności: dane Sprzedawcy, główne cechy Produktu, cenę, koszty dostawy, wybraną metodę płatności, dane do dostawy, informację o prawie odstąpienia (jeżeli przysługuje) oraz treść Regulaminu obowiązującą w chwili złożenia Zamówienia.</w:t>
      </w:r>
    </w:p>
    <w:p w14:paraId="7C5D8D00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>Ceny podawane w Sklepie są cenami brutto i zawierają podatek VAT.</w:t>
      </w:r>
    </w:p>
    <w:p w14:paraId="2BF7414C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>W przypadku obniżek cen Sprzedawca informuje o najniższej cenie danego produktu obowiązującej w okresie 30 dni przed wprowadzeniem obniżki, zgodnie z art. 4 ust. 2 ustawy z dnia 9 maja 2014 r. o informowaniu o cenach towarów i usług.</w:t>
      </w:r>
    </w:p>
    <w:p w14:paraId="4790C3AC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>Jeżeli w Sklepie publikowane są opinie o produktach, Sprzedawca informuje, że opinie mogą pochodzić wyłącznie od Klientów, którzy dokonali zakupu danego produktu, a ich weryfikacja polega na powiązaniu opinii z Zamówieniem.</w:t>
      </w:r>
    </w:p>
    <w:p w14:paraId="17AF66C4" w14:textId="77777777" w:rsidR="00AE1BC0" w:rsidRDefault="00000000">
      <w:pPr>
        <w:pStyle w:val="Akapitzlist"/>
        <w:numPr>
          <w:ilvl w:val="0"/>
          <w:numId w:val="6"/>
        </w:numPr>
        <w:spacing w:after="90" w:line="268" w:lineRule="auto"/>
      </w:pPr>
      <w:r>
        <w:t>W przypadku Produktów personalizowanych Klient ponosi odpowiedzialność za treść przekazanych danych do personalizacji (w szczególności: pisownię, poprawność danych, cytaty, daty, nazwy), a także za akceptację podglądu projektu, jeżeli jest udostępniany. Po rozpoczęciu realizacji personalizacji, w szczególności po akceptacji projektu/podglądu, zmiany mogą być niemożliwe.</w:t>
      </w:r>
    </w:p>
    <w:p w14:paraId="3F063968" w14:textId="77777777" w:rsidR="00AE1BC0" w:rsidRDefault="00000000">
      <w:pPr>
        <w:pStyle w:val="Nagwek2"/>
        <w:spacing w:before="260"/>
      </w:pPr>
      <w:r>
        <w:t>§5. Płatności i dostawa</w:t>
      </w:r>
    </w:p>
    <w:p w14:paraId="6CD51A34" w14:textId="77777777" w:rsidR="00AE1BC0" w:rsidRDefault="00000000">
      <w:pPr>
        <w:pStyle w:val="Akapitzlist"/>
        <w:numPr>
          <w:ilvl w:val="0"/>
          <w:numId w:val="7"/>
        </w:numPr>
        <w:spacing w:after="90" w:line="268" w:lineRule="auto"/>
      </w:pPr>
      <w:r>
        <w:t>Dostępne metody płatności wskazane są w Sklepie w toku składania Zamówienia. Brak zapłaty w terminie wskazanym w Sklepie może skutkować anulowaniem Zamówienia.</w:t>
      </w:r>
    </w:p>
    <w:p>
      <w:pPr>
        <w:pStyle w:val="Akapitzlist"/>
        <w:numPr>
          <w:ilvl w:val="0"/>
          <w:numId w:val="7"/>
        </w:numPr>
        <w:spacing w:after="90" w:line="268" w:lineRule="auto"/>
      </w:pPr>
      <w:r>
        <w:t xml:space="preserve">Płatności elektroniczne w Sklepie obsługiwane są za pośrednictwem </w:t>
      </w:r>
      <w:r>
        <w:rPr>
          <w:b/>
          <w:bCs/>
        </w:rPr>
        <w:t xml:space="preserve">Bramki płatniczej ING Pay</w:t>
      </w:r>
      <w:r>
        <w:t xml:space="preserve">, której operatorem jest </w:t>
      </w:r>
      <w:r>
        <w:rPr>
          <w:b/>
          <w:bCs/>
        </w:rPr>
        <w:t xml:space="preserve">ING Bank Śląski S.A.</w:t>
      </w:r>
      <w:r>
        <w:t xml:space="preserve"> z siedzibą w Katowicach, ul. Sokolska 34, 40-086 Katowice, wpisany do rejestru przedsiębiorców Krajowego Rejestru Sądowego pod numerem KRS 0000005469, NIP 634-013-54-75 (dalej: „Operator płatności”).</w:t>
      </w:r>
    </w:p>
    <w:p>
      <w:pPr>
        <w:pStyle w:val="Akapitzlist"/>
        <w:numPr>
          <w:ilvl w:val="0"/>
          <w:numId w:val="7"/>
        </w:numPr>
        <w:spacing w:after="90" w:line="268" w:lineRule="auto"/>
      </w:pPr>
      <w:r>
        <w:t xml:space="preserve">W ramach Bramki płatniczej ING Pay Klient może skorzystać w szczególności z płatności </w:t>
      </w:r>
      <w:r>
        <w:rPr>
          <w:b/>
          <w:bCs/>
        </w:rPr>
        <w:t xml:space="preserve">BLIK</w:t>
      </w:r>
      <w:r>
        <w:t xml:space="preserve">, </w:t>
      </w:r>
      <w:r>
        <w:rPr>
          <w:b/>
          <w:bCs/>
        </w:rPr>
        <w:t xml:space="preserve">szybkich przelewów internetowych</w:t>
      </w:r>
      <w:r>
        <w:t xml:space="preserve">, </w:t>
      </w:r>
      <w:r>
        <w:rPr>
          <w:b/>
          <w:bCs/>
        </w:rPr>
        <w:t xml:space="preserve">kart płatniczych</w:t>
      </w:r>
      <w:r>
        <w:t xml:space="preserve"> oraz </w:t>
      </w:r>
      <w:r>
        <w:rPr>
          <w:b/>
          <w:bCs/>
        </w:rPr>
        <w:t xml:space="preserve">portfeli cyfrowych</w:t>
      </w:r>
      <w:r>
        <w:t xml:space="preserve"> (np. Google Pay, Apple Pay) – w zakresie metod udostępnionych w Sklepie w toku składania Zamówienia.</w:t>
      </w:r>
    </w:p>
    <w:p>
      <w:pPr>
        <w:pStyle w:val="Akapitzlist"/>
        <w:numPr>
          <w:ilvl w:val="0"/>
          <w:numId w:val="7"/>
        </w:numPr>
        <w:spacing w:after="90" w:line="268" w:lineRule="auto"/>
      </w:pPr>
      <w:r>
        <w:t xml:space="preserve">Po wyborze płatności za pośrednictwem ING Pay Klient zostaje przekierowany na stronę Operatora płatności w celu dokonania zapłaty. Zamówienie opłacane z góry przekazywane jest do realizacji po otrzymaniu przez Sprzedawcę potwierdzenia pozytywnej autoryzacji płatności.</w:t>
      </w:r>
    </w:p>
    <w:p>
      <w:pPr>
        <w:pStyle w:val="Akapitzlist"/>
        <w:numPr>
          <w:ilvl w:val="0"/>
          <w:numId w:val="7"/>
        </w:numPr>
        <w:spacing w:after="90" w:line="268" w:lineRule="auto"/>
      </w:pPr>
      <w:r>
        <w:t xml:space="preserve">Zwrot płatności dokonanej za pośrednictwem ING Pay (w szczególności w związku z odstąpieniem od Umowy lub uwzględnieniem reklamacji) następuje przy użyciu tej samej metody płatności, chyba że Klient wyraźnie zgodził się na inny sposób zwrotu.</w:t>
      </w:r>
    </w:p>
    <w:p w14:paraId="465B2B69" w14:textId="77777777" w:rsidR="00AE1BC0" w:rsidRDefault="00000000">
      <w:pPr>
        <w:pStyle w:val="Akapitzlist"/>
        <w:numPr>
          <w:ilvl w:val="0"/>
          <w:numId w:val="7"/>
        </w:numPr>
        <w:spacing w:after="90" w:line="268" w:lineRule="auto"/>
      </w:pPr>
      <w:r>
        <w:t>Dostawa realizowana jest wyłącznie na terytorium Polski.</w:t>
      </w:r>
    </w:p>
    <w:p>
      <w:pPr>
        <w:pStyle w:val="Akapitzlist"/>
        <w:numPr>
          <w:ilvl w:val="0"/>
          <w:numId w:val="7"/>
        </w:numPr>
        <w:spacing w:after="90" w:line="268" w:lineRule="auto"/>
      </w:pPr>
      <w:r>
        <w:t xml:space="preserve">Koszty dostawy oraz dostępne sposoby dostawy wskazywane są w Sklepie w toku składania Zamówienia, przed jego ostatecznym złożeniem.</w:t>
      </w:r>
    </w:p>
    <w:p w14:paraId="329D31FD" w14:textId="77777777" w:rsidR="00AE1BC0" w:rsidRDefault="00000000">
      <w:pPr>
        <w:pStyle w:val="Akapitzlist"/>
        <w:numPr>
          <w:ilvl w:val="0"/>
          <w:numId w:val="7"/>
        </w:numPr>
        <w:spacing w:after="90" w:line="268" w:lineRule="auto"/>
      </w:pPr>
      <w:r>
        <w:t>Sprzedawca umożliwia odbiór osobisty pod adresem wskazanym w §1 ust. 1.</w:t>
      </w:r>
    </w:p>
    <w:p w14:paraId="53937E64" w14:textId="77777777" w:rsidR="00AE1BC0" w:rsidRDefault="00000000">
      <w:pPr>
        <w:pStyle w:val="Akapitzlist"/>
        <w:numPr>
          <w:ilvl w:val="0"/>
          <w:numId w:val="7"/>
        </w:numPr>
        <w:spacing w:after="90" w:line="268" w:lineRule="auto"/>
      </w:pPr>
      <w:r>
        <w:t>Termin realizacji Zamówienia wskazany jest w opisie Produktu lub w toku składania Zamówienia. W razie opóźnienia Sprzedawca poinformuje Klienta o przyczynie oraz przewidywanym terminie realizacji.</w:t>
      </w:r>
    </w:p>
    <w:p w14:paraId="5C64A71B" w14:textId="77777777" w:rsidR="00AE1BC0" w:rsidRDefault="00000000">
      <w:pPr>
        <w:pStyle w:val="Akapitzlist"/>
        <w:numPr>
          <w:ilvl w:val="0"/>
          <w:numId w:val="7"/>
        </w:numPr>
        <w:spacing w:after="90" w:line="268" w:lineRule="auto"/>
      </w:pPr>
      <w:r>
        <w:t>Po otrzymaniu przesyłki Klient powinien sprawdzić jej stan w czasie i w sposób przyjęty dla przesyłek tego rodzaju. W razie stwierdzenia uszkodzeń lub braków powstałych w transporcie zaleca się sporządzenie protokołu szkody z Dostawcą.</w:t>
      </w:r>
    </w:p>
    <w:p w14:paraId="1C6B9C6A" w14:textId="77777777" w:rsidR="00AE1BC0" w:rsidRDefault="00000000">
      <w:pPr>
        <w:pStyle w:val="Nagwek2"/>
        <w:spacing w:before="260"/>
      </w:pPr>
      <w:r>
        <w:t>§6. Prawo odstąpienia od umowy – 60 dni na zwrot, także produktów personalizowanych</w:t>
      </w:r>
    </w:p>
    <w:p w14:paraId="675C4DAC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lastRenderedPageBreak/>
        <w:t>Konsument oraz Przedsiębiorca na prawach konsumenta mają prawo odstąpić od umowy w terminie 14 dni od dnia otrzymania produktu, zgodnie z ustawą o prawach konsumenta, bez podawania przyczyny.</w:t>
      </w:r>
    </w:p>
    <w:p w14:paraId="5B1C9E0B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 xml:space="preserve">Sprzedawca, działając dobrowolnie i z korzyścią dla Klienta, wydłuża termin na odstąpienie od umowy do </w:t>
      </w:r>
      <w:r>
        <w:rPr>
          <w:b/>
          <w:bCs/>
        </w:rPr>
        <w:t>60 dni</w:t>
      </w:r>
      <w:r>
        <w:t xml:space="preserve"> od dnia otrzymania Produktu – </w:t>
      </w:r>
      <w:r>
        <w:rPr>
          <w:b/>
          <w:bCs/>
        </w:rPr>
        <w:t>także w przypadku Produktów personalizowanych</w:t>
      </w:r>
      <w:r>
        <w:t xml:space="preserve"> (z grawerem, dedykacją lub nadrukiem), na warunkach określonych w ust. 3. To ponad czterokrotnie dłużej niż ustawowe 14 dni, a Produkty personalizowane są objęte zwrotem, mimo że przepisy pozwalają sprzedawcom je z niego wyłączyć.</w:t>
      </w:r>
    </w:p>
    <w:p w14:paraId="73E7EEAC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 xml:space="preserve">Dobrowolne wydłużenie terminu, o którym mowa w ust. 2, obejmuje również </w:t>
      </w:r>
      <w:r>
        <w:rPr>
          <w:b/>
          <w:bCs/>
        </w:rPr>
        <w:t>produkty personalizowane</w:t>
      </w:r>
      <w:r>
        <w:t>, w tym produkty zawierające grawer, dedykację lub inny trwały element indywidualny, pod warunkiem że:</w:t>
      </w:r>
    </w:p>
    <w:p w14:paraId="23BC4528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t>produkt nie nosi śladów użytkowania wykraczających poza zwykłe sprawdzenie jego charakteru i cech,</w:t>
      </w:r>
    </w:p>
    <w:p w14:paraId="08B5CF00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t>w przypadku zestawów zawierających alkohol – oryginalne opakowanie alkoholu nie zostało otwarte ani naruszone.</w:t>
      </w:r>
    </w:p>
    <w:p w14:paraId="41D2E0B5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>Ustawowe wyłączenie prawa odstąpienia, o którym mowa w art. 38 pkt 3 ustawy o prawach konsumenta, pozostaje w mocy, a uprawnienie określone w ust. 2–3 stanowi wyłącznie dobrowolne świadczenie Sprzedawcy.</w:t>
      </w:r>
    </w:p>
    <w:p w14:paraId="520351F3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>Niezależnie od dobrowolnego rozszerzenia, o którym mowa w ust. 2–3, ustawowe prawo odstąpienia (14 dni) nie przysługuje w szczególności w odniesieniu do: Produktów personalizowanych, wykonanych według specyfikacji Klienta lub służących zaspokojeniu jego zindywidualizowanych potrzeb (art. 38 pkt 3 ustawy o prawach konsumenta), a także Produktów dostarczanych w zapieczętowanym opakowaniu, których po otwarciu nie można zwrócić ze względu na ochronę zdrowia lub ze względów higienicznych (art. 38 pkt 5 ustawy o prawach konsumenta).</w:t>
      </w:r>
    </w:p>
    <w:p w14:paraId="646BBB14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 xml:space="preserve">Aby skorzystać z prawa odstąpienia, Klient składa jednoznaczne oświadczenie (np. pismo wysłane pocztą lub e-mailem na adres wskazany w §1 ust. 1). Klient może skorzystać z wzoru formularza odstąpienia stanowiącego </w:t>
      </w:r>
      <w:r>
        <w:rPr>
          <w:b/>
          <w:bCs/>
        </w:rPr>
        <w:t>Załącznik nr 1 do Regulaminu</w:t>
      </w:r>
      <w:r>
        <w:t>, nie jest to jednak obowiązkowe. Do zachowania terminu wystarczy wysłanie oświadczenia przed jego upływem.</w:t>
      </w:r>
    </w:p>
    <w:p w14:paraId="13F4EC5F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>Sprzedawca niezwłocznie, nie później niż w terminie 14 dni od dnia otrzymania oświadczenia o odstąpieniu, zwraca Klientowi wszystkie otrzymane płatności, w tym koszty dostawy (do wysokości najtańszego zwykłego sposobu dostawy oferowanego w Sklepie), przy użyciu tego samego sposobu płatności, jakiego użył Klient, chyba że Klient wyraźnie zgodził się na inny sposób zwrotu.</w:t>
      </w:r>
    </w:p>
    <w:p w14:paraId="361CC6E3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>Sprzedawca może wstrzymać się ze zwrotem płatności do chwili otrzymania Produktu z powrotem lub dostarczenia przez Klienta dowodu jego odesłania, w zależności od tego, które zdarzenie nastąpi wcześniej.</w:t>
      </w:r>
    </w:p>
    <w:p>
      <w:pPr>
        <w:pStyle w:val="Akapitzlist"/>
        <w:numPr>
          <w:ilvl w:val="0"/>
          <w:numId w:val="8"/>
        </w:numPr>
        <w:spacing w:after="90" w:line="268" w:lineRule="auto"/>
      </w:pPr>
      <w:r>
        <w:t xml:space="preserve">Klient ma obowiązek zwrócić Produkt Sprzedawcy niezwłocznie, nie później niż w terminie </w:t>
      </w:r>
      <w:r>
        <w:rPr>
          <w:b/>
          <w:bCs/>
        </w:rPr>
        <w:t xml:space="preserve">14 dni</w:t>
      </w:r>
      <w:r>
        <w:t xml:space="preserve"> od dnia, w którym odstąpił od Umowy. Do zachowania terminu wystarczy odesłanie Produktu przed jego upływem na adres wskazany w §1 ust. 1.</w:t>
      </w:r>
    </w:p>
    <w:p w14:paraId="0906CC28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>Klient ponosi bezpośrednie koszty zwrotu Produktu. Klient odpowiada za zmniejszenie wartości Produktu wynikające z korzystania z niego w sposób wykraczający poza konieczny do stwierdzenia charakteru, cech i funkcjonowania Produktu.</w:t>
      </w:r>
    </w:p>
    <w:p w14:paraId="64D2DE44" w14:textId="77777777" w:rsidR="00AE1BC0" w:rsidRDefault="00000000">
      <w:pPr>
        <w:pStyle w:val="Akapitzlist"/>
        <w:numPr>
          <w:ilvl w:val="0"/>
          <w:numId w:val="8"/>
        </w:numPr>
        <w:spacing w:after="90" w:line="268" w:lineRule="auto"/>
      </w:pPr>
      <w:r>
        <w:t>Szczegółowy opis procedury zwrotu oraz formularz zwrotu online dostępne są na stronie „Reklamacje / Zwroty”: https://prezentigrawer.pl/reklamacje-zwroty/.</w:t>
      </w:r>
    </w:p>
    <w:p w14:paraId="08A5B857" w14:textId="77777777" w:rsidR="00AE1BC0" w:rsidRDefault="00000000">
      <w:pPr>
        <w:pStyle w:val="Nagwek2"/>
        <w:spacing w:before="260"/>
      </w:pPr>
      <w:r>
        <w:t>§7. Reklamacje – niezgodność towaru z umową i rękojmia</w:t>
      </w:r>
    </w:p>
    <w:p w14:paraId="589D88B8" w14:textId="77777777" w:rsidR="00AE1BC0" w:rsidRDefault="00000000">
      <w:pPr>
        <w:pStyle w:val="Akapitzlist"/>
        <w:numPr>
          <w:ilvl w:val="0"/>
          <w:numId w:val="9"/>
        </w:numPr>
        <w:spacing w:after="90" w:line="268" w:lineRule="auto"/>
      </w:pPr>
      <w:r>
        <w:t>Sprzedawca ma obowiązek dostarczenia Produktu zgodnego z umową. Wobec Konsumentów Sprzedawca odpowiada za zgodność towaru z umową na zasadach określonych w rozdziale 5a ustawy o prawach konsumenta. Wobec Przedsiębiorców na prawach konsumenta stosuje się przepisy o rękojmi zawarte w Kodeksie cywilnym (z uwzględnieniem art. 556⁴, 556⁵ i 558 § 1 Kodeksu cywilnego), a wobec pozostałych Przedsiębiorców – przepisy o rękojmi zawarte w Kodeksie cywilnym, z zastrzeżeniem §9 Regulaminu.</w:t>
      </w:r>
    </w:p>
    <w:p>
      <w:pPr>
        <w:pStyle w:val="Akapitzlist"/>
        <w:numPr>
          <w:ilvl w:val="0"/>
          <w:numId w:val="9"/>
        </w:numPr>
        <w:spacing w:after="90" w:line="268" w:lineRule="auto"/>
      </w:pPr>
      <w:r>
        <w:t xml:space="preserve">Sprzedawca odpowiada wobec Konsumenta za brak zgodności Produktu z umową istniejący w chwili jego dostarczenia i ujawniony w ciągu </w:t>
      </w:r>
      <w:r>
        <w:rPr>
          <w:b/>
          <w:bCs/>
        </w:rPr>
        <w:t xml:space="preserve">2 lat</w:t>
      </w:r>
      <w:r>
        <w:t xml:space="preserve"> od tej chwili.</w:t>
      </w:r>
    </w:p>
    <w:p w14:paraId="2E92CDA4" w14:textId="77777777" w:rsidR="00AE1BC0" w:rsidRDefault="00000000">
      <w:pPr>
        <w:pStyle w:val="Akapitzlist"/>
        <w:numPr>
          <w:ilvl w:val="0"/>
          <w:numId w:val="9"/>
        </w:numPr>
        <w:spacing w:after="90" w:line="268" w:lineRule="auto"/>
      </w:pPr>
      <w:r>
        <w:lastRenderedPageBreak/>
        <w:t>Reklamację można złożyć: drogą elektroniczną na adres prezentigrawer@gmail.com, pisemnie na adres siedziby Sprzedawcy wskazany w §1 ust. 1, albo za pośrednictwem formularza dostępnego na stronie „Reklamacje / Zwroty”: https://prezentigrawer.pl/reklamacje-zwroty/.</w:t>
      </w:r>
    </w:p>
    <w:p w14:paraId="50E7DB67" w14:textId="77777777" w:rsidR="00AE1BC0" w:rsidRDefault="00000000">
      <w:pPr>
        <w:pStyle w:val="Akapitzlist"/>
        <w:numPr>
          <w:ilvl w:val="0"/>
          <w:numId w:val="9"/>
        </w:numPr>
        <w:spacing w:after="90" w:line="268" w:lineRule="auto"/>
      </w:pPr>
      <w:r>
        <w:t>Zgłoszenie reklamacyjne powinno zawierać: dane Klienta, numer Zamówienia, opis stwierdzonej niezgodności wraz z okolicznościami i datą jej wystąpienia, żądanie Klienta oraz – w miarę możliwości – dokumentację fotograficzną.</w:t>
      </w:r>
    </w:p>
    <w:p w14:paraId="69D8DB8D" w14:textId="77777777" w:rsidR="00AE1BC0" w:rsidRDefault="00000000">
      <w:pPr>
        <w:pStyle w:val="Akapitzlist"/>
        <w:numPr>
          <w:ilvl w:val="0"/>
          <w:numId w:val="9"/>
        </w:numPr>
        <w:spacing w:after="90" w:line="268" w:lineRule="auto"/>
      </w:pPr>
      <w:r>
        <w:t>W przypadku niezgodności Produktu z umową Konsument może żądać:</w:t>
      </w:r>
    </w:p>
    <w:p w14:paraId="3F6BA7F5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t>naprawy lub wymiany Produktu na zgodny z umową;</w:t>
      </w:r>
    </w:p>
    <w:p w14:paraId="201745E3" w14:textId="77777777" w:rsidR="00AE1BC0" w:rsidRDefault="00000000">
      <w:pPr>
        <w:pStyle w:val="Akapitzlist"/>
        <w:numPr>
          <w:ilvl w:val="0"/>
          <w:numId w:val="3"/>
        </w:numPr>
        <w:spacing w:after="60" w:line="268" w:lineRule="auto"/>
      </w:pPr>
      <w:r>
        <w:t>a jeżeli naprawa albo wymiana są niemożliwe lub wymagałyby nadmiernych kosztów, Sprzedawca odmówił doprowadzenia do zgodności, niezgodność jest istotna lub wystąpiła ponownie – obniżenia ceny albo odstąpienia od umowy.</w:t>
      </w:r>
    </w:p>
    <w:p w14:paraId="37E0CDD0" w14:textId="77777777" w:rsidR="00AE1BC0" w:rsidRDefault="00000000">
      <w:pPr>
        <w:pStyle w:val="Akapitzlist"/>
        <w:numPr>
          <w:ilvl w:val="0"/>
          <w:numId w:val="9"/>
        </w:numPr>
        <w:spacing w:after="90" w:line="268" w:lineRule="auto"/>
      </w:pPr>
      <w:r>
        <w:t>Sprzedawca rozpatruje reklamację i udziela na nią odpowiedzi w terminie 14 dni od dnia jej otrzymania. Brak odpowiedzi w tym terminie oznacza uznanie reklamacji złożonej przez Konsumenta lub Przedsiębiorcę na prawach konsumenta.</w:t>
      </w:r>
    </w:p>
    <w:p w14:paraId="46446ED1" w14:textId="77777777" w:rsidR="00AE1BC0" w:rsidRDefault="00000000">
      <w:pPr>
        <w:pStyle w:val="Akapitzlist"/>
        <w:numPr>
          <w:ilvl w:val="0"/>
          <w:numId w:val="9"/>
        </w:numPr>
        <w:spacing w:after="90" w:line="268" w:lineRule="auto"/>
      </w:pPr>
      <w:r>
        <w:t>Koszty związane z rozpatrzeniem uzasadnionej reklamacji, w tym koszt dostarczenia reklamowanego Produktu do Sprzedawcy, ponosi Sprzedawca w zakresie wynikającym z przepisów prawa. Sposób odesłania reklamowanego Produktu Sprzedawca wskazuje Klientowi w odpowiedzi na zgłoszenie.</w:t>
      </w:r>
    </w:p>
    <w:p w14:paraId="4A5C21FD" w14:textId="77777777" w:rsidR="00AE1BC0" w:rsidRDefault="00000000">
      <w:pPr>
        <w:pStyle w:val="Akapitzlist"/>
        <w:numPr>
          <w:ilvl w:val="0"/>
          <w:numId w:val="9"/>
        </w:numPr>
        <w:spacing w:after="90" w:line="268" w:lineRule="auto"/>
      </w:pPr>
      <w:r>
        <w:t>Jeżeli Produkt objęty jest gwarancją producenta, uprawnienia z gwarancji wykonuje się na warunkach wskazanych w dokumencie gwarancyjnym; gwarancja nie wyłącza, nie ogranicza ani nie zawiesza uprawnień z tytułu niezgodności towaru z umową lub rękojmi.</w:t>
      </w:r>
    </w:p>
    <w:p w14:paraId="4B90CD7D" w14:textId="77777777" w:rsidR="00AE1BC0" w:rsidRDefault="00000000">
      <w:pPr>
        <w:pStyle w:val="Nagwek2"/>
        <w:spacing w:before="260"/>
      </w:pPr>
      <w:r>
        <w:t>§8. Ochrona danych osobowych (RODO)</w:t>
      </w:r>
    </w:p>
    <w:p w14:paraId="0D280171" w14:textId="77777777" w:rsidR="00AE1BC0" w:rsidRDefault="00000000">
      <w:pPr>
        <w:pStyle w:val="Akapitzlist"/>
        <w:numPr>
          <w:ilvl w:val="0"/>
          <w:numId w:val="10"/>
        </w:numPr>
        <w:spacing w:after="90" w:line="268" w:lineRule="auto"/>
      </w:pPr>
      <w:r>
        <w:t>Administratorem danych osobowych jest Sprzedawca.</w:t>
      </w:r>
    </w:p>
    <w:p w14:paraId="52CBF509" w14:textId="77777777" w:rsidR="00AE1BC0" w:rsidRDefault="00000000">
      <w:pPr>
        <w:pStyle w:val="Akapitzlist"/>
        <w:numPr>
          <w:ilvl w:val="0"/>
          <w:numId w:val="10"/>
        </w:numPr>
        <w:spacing w:after="90" w:line="268" w:lineRule="auto"/>
      </w:pPr>
      <w:r>
        <w:t>Dane osobowe przetwarzane są zgodnie z Rozporządzeniem Parlamentu Europejskiego i Rady (UE) 2016/679 (RODO) w celu realizacji umowy, wykonania obowiązków prawnych oraz – po uzyskaniu zgody – w celach marketingowych i analitycznych.</w:t>
      </w:r>
    </w:p>
    <w:p>
      <w:pPr>
        <w:pStyle w:val="Akapitzlist"/>
        <w:numPr>
          <w:ilvl w:val="0"/>
          <w:numId w:val="10"/>
        </w:numPr>
        <w:spacing w:after="90" w:line="268" w:lineRule="auto"/>
      </w:pPr>
      <w:r>
        <w:t xml:space="preserve">Odbiorcami danych osobowych mogą być w szczególności: ING Bank Śląski S.A. – w zakresie niezbędnym do obsługi płatności za pośrednictwem Bramki płatniczej ING Pay, dostawca systemu </w:t>
      </w:r>
      <w:r>
        <w:rPr>
          <w:b/>
          <w:bCs/>
        </w:rPr>
        <w:t xml:space="preserve">Fakturownia</w:t>
      </w:r>
      <w:r>
        <w:t xml:space="preserve"> (fakturownia.pl) – w zakresie niezbędnym do wystawienia i przesłania paragonu lub faktury, a także Dostawcy – w zakresie niezbędnym do realizacji dostawy.</w:t>
      </w:r>
    </w:p>
    <w:p w14:paraId="758441D1" w14:textId="77777777" w:rsidR="00AE1BC0" w:rsidRDefault="00000000">
      <w:pPr>
        <w:pStyle w:val="Akapitzlist"/>
        <w:numPr>
          <w:ilvl w:val="0"/>
          <w:numId w:val="10"/>
        </w:numPr>
        <w:spacing w:after="90" w:line="268" w:lineRule="auto"/>
      </w:pPr>
      <w:r>
        <w:t xml:space="preserve">Sklep korzysta z narzędzia </w:t>
      </w:r>
      <w:r>
        <w:rPr>
          <w:b/>
          <w:bCs/>
        </w:rPr>
        <w:t xml:space="preserve">Meta Pixel (Facebook Pixel)</w:t>
      </w:r>
      <w:r>
        <w:t xml:space="preserve"> w celu prowadzenia działań marketingowych oraz remarketingowych.</w:t>
      </w:r>
    </w:p>
    <w:p w14:paraId="6DDDF02D" w14:textId="77777777" w:rsidR="00AE1BC0" w:rsidRDefault="00000000">
      <w:pPr>
        <w:pStyle w:val="Akapitzlist"/>
        <w:numPr>
          <w:ilvl w:val="0"/>
          <w:numId w:val="10"/>
        </w:numPr>
        <w:spacing w:after="90" w:line="268" w:lineRule="auto"/>
      </w:pPr>
      <w:r>
        <w:t xml:space="preserve">Dane zbierane za pomocą Meta Pixel mogą obejmować informacje o aktywności użytkownika w Sklepie (np. wyświetlenia stron, dodanie produktu do koszyka, dokonanie zakupu).</w:t>
      </w:r>
    </w:p>
    <w:p w14:paraId="7653D4EC" w14:textId="77777777" w:rsidR="00AE1BC0" w:rsidRDefault="00000000">
      <w:pPr>
        <w:pStyle w:val="Akapitzlist"/>
        <w:numPr>
          <w:ilvl w:val="0"/>
          <w:numId w:val="10"/>
        </w:numPr>
        <w:spacing w:after="90" w:line="268" w:lineRule="auto"/>
      </w:pPr>
      <w:r>
        <w:t xml:space="preserve">Dane te mogą być przekazywane do Meta Platforms Ireland Ltd. i są przetwarzane wyłącznie po uzyskaniu uprzedniej zgody użytkownika, wyrażonej za pośrednictwem mechanizmu cookies.</w:t>
      </w:r>
    </w:p>
    <w:p w14:paraId="091C5534" w14:textId="77777777" w:rsidR="00AE1BC0" w:rsidRDefault="00000000">
      <w:pPr>
        <w:pStyle w:val="Akapitzlist"/>
        <w:numPr>
          <w:ilvl w:val="0"/>
          <w:numId w:val="10"/>
        </w:numPr>
        <w:spacing w:after="90" w:line="268" w:lineRule="auto"/>
      </w:pPr>
      <w:r>
        <w:t>Szczegółowe informacje o przetwarzaniu danych, podstawach prawnych, okresach przechowywania oraz transferze danych poza EOG zawiera Polityka prywatności dostępna w Sklepie.</w:t>
      </w:r>
    </w:p>
    <w:p w14:paraId="1EFD5BEC" w14:textId="77777777" w:rsidR="00AE1BC0" w:rsidRDefault="00000000">
      <w:pPr>
        <w:pStyle w:val="Akapitzlist"/>
        <w:numPr>
          <w:ilvl w:val="0"/>
          <w:numId w:val="10"/>
        </w:numPr>
        <w:spacing w:after="90" w:line="268" w:lineRule="auto"/>
      </w:pPr>
      <w:r>
        <w:t>Klientowi przysługują prawa określone w RODO, w szczególności prawo dostępu do danych, ich sprostowania, usunięcia, ograniczenia przetwarzania, przenoszenia, sprzeciwu, cofnięcia zgody w dowolnym momencie oraz wniesienia skargi do Prezesa Urzędu Ochrony Danych Osobowych.</w:t>
      </w:r>
    </w:p>
    <w:p w14:paraId="78BC30C4" w14:textId="77777777" w:rsidR="00AE1BC0" w:rsidRDefault="00000000">
      <w:pPr>
        <w:pStyle w:val="Nagwek2"/>
        <w:spacing w:before="260"/>
      </w:pPr>
      <w:r>
        <w:t>§9. Postanowienia dotyczące Przedsiębiorców</w:t>
      </w:r>
    </w:p>
    <w:p w14:paraId="66A7CCB5" w14:textId="77777777" w:rsidR="00AE1BC0" w:rsidRDefault="00000000">
      <w:pPr>
        <w:pStyle w:val="Akapitzlist"/>
        <w:numPr>
          <w:ilvl w:val="0"/>
          <w:numId w:val="11"/>
        </w:numPr>
        <w:spacing w:after="90" w:line="268" w:lineRule="auto"/>
      </w:pPr>
      <w:r>
        <w:lastRenderedPageBreak/>
        <w:t>Postanowienia dotyczące prawa odstąpienia od umowy nie mają zastosowania do Klientów będących Przedsiębiorcami, z wyjątkiem Przedsiębiorców na prawach konsumenta.</w:t>
      </w:r>
    </w:p>
    <w:p w14:paraId="4E651F2F" w14:textId="77777777" w:rsidR="00AE1BC0" w:rsidRDefault="00000000">
      <w:pPr>
        <w:pStyle w:val="Akapitzlist"/>
        <w:numPr>
          <w:ilvl w:val="0"/>
          <w:numId w:val="11"/>
        </w:numPr>
        <w:spacing w:after="90" w:line="268" w:lineRule="auto"/>
      </w:pPr>
      <w:r>
        <w:t xml:space="preserve">W zakresie dozwolonym przepisami prawa, na podstawie art. 558 §1 Kodeksu cywilnego, </w:t>
      </w:r>
      <w:r>
        <w:rPr>
          <w:b/>
          <w:bCs/>
        </w:rPr>
        <w:t>odpowiedzialność Sprzedawcy z tytułu rękojmi za wady Produktu zostaje wyłączona wobec Klientów będących Przedsiębiorcami</w:t>
      </w:r>
      <w:r>
        <w:t xml:space="preserve"> (z wyłączeniem Przedsiębiorców na prawach konsumenta).</w:t>
      </w:r>
    </w:p>
    <w:p w14:paraId="186A2957" w14:textId="77777777" w:rsidR="00AE1BC0" w:rsidRDefault="00000000">
      <w:pPr>
        <w:pStyle w:val="Akapitzlist"/>
        <w:numPr>
          <w:ilvl w:val="0"/>
          <w:numId w:val="11"/>
        </w:numPr>
        <w:spacing w:after="90" w:line="268" w:lineRule="auto"/>
      </w:pPr>
      <w:r>
        <w:t>Wobec Przedsiębiorców odpowiedzialność Sprzedawcy z tytułu niewykonania lub nienależytego wykonania Umowy ogranicza się do wysokości zapłaconej ceny Produktu, w zakresie dozwolonym przepisami prawa.</w:t>
      </w:r>
    </w:p>
    <w:p w14:paraId="3BC0AB39" w14:textId="77777777" w:rsidR="00AE1BC0" w:rsidRDefault="00000000">
      <w:pPr>
        <w:pStyle w:val="Akapitzlist"/>
        <w:numPr>
          <w:ilvl w:val="0"/>
          <w:numId w:val="11"/>
        </w:numPr>
        <w:spacing w:after="90" w:line="268" w:lineRule="auto"/>
      </w:pPr>
      <w:r>
        <w:t>Sądem właściwym do rozstrzygania sporów pomiędzy Sprzedawcą a Klientem będącym Przedsiębiorcą jest sąd właściwy miejscowo dla siedziby Sprzedawcy. Postanowienie to nie dotyczy Konsumentów ani Przedsiębiorców na prawach konsumenta.</w:t>
      </w:r>
    </w:p>
    <w:p w14:paraId="69758185" w14:textId="77777777" w:rsidR="00AE1BC0" w:rsidRDefault="00000000">
      <w:pPr>
        <w:pStyle w:val="Nagwek2"/>
        <w:spacing w:before="260"/>
      </w:pPr>
      <w:r>
        <w:t>§10. Paragony, faktury i Krajowy System e-Faktur (KSeF)</w:t>
      </w:r>
    </w:p>
    <w:p>
      <w:pPr>
        <w:pStyle w:val="Akapitzlist"/>
        <w:numPr>
          <w:ilvl w:val="0"/>
          <w:numId w:val="12"/>
        </w:numPr>
        <w:spacing w:after="90" w:line="268" w:lineRule="auto"/>
      </w:pPr>
      <w:r>
        <w:t xml:space="preserve">Sprzedaż na rzecz osób fizycznych nieprowadzących działalności gospodarczej ewidencjonowana jest przy użyciu kasy rejestrującej Sprzedawcy w postaci </w:t>
      </w:r>
      <w:r>
        <w:rPr>
          <w:b/>
          <w:bCs/>
        </w:rPr>
        <w:t xml:space="preserve">drukarki fiskalnej online</w:t>
      </w:r>
      <w:r>
        <w:t xml:space="preserve">, zgodnie z przepisami ustawy o podatku od towarów i usług oraz przepisami w sprawie kas rejestrujących.</w:t>
      </w:r>
    </w:p>
    <w:p>
      <w:pPr>
        <w:pStyle w:val="Akapitzlist"/>
        <w:numPr>
          <w:ilvl w:val="0"/>
          <w:numId w:val="12"/>
        </w:numPr>
        <w:spacing w:after="90" w:line="268" w:lineRule="auto"/>
      </w:pPr>
      <w:r>
        <w:t xml:space="preserve">Paragon fiskalny przekazywany jest Klientowi w postaci elektronicznej (</w:t>
      </w:r>
      <w:r>
        <w:rPr>
          <w:b/>
          <w:bCs/>
        </w:rPr>
        <w:t xml:space="preserve">e-paragon</w:t>
      </w:r>
      <w:r>
        <w:t xml:space="preserve">) na adres e-mail podany w Zamówieniu, za pośrednictwem systemu </w:t>
      </w:r>
      <w:r>
        <w:rPr>
          <w:b/>
          <w:bCs/>
        </w:rPr>
        <w:t xml:space="preserve">Fakturownia</w:t>
      </w:r>
      <w:r>
        <w:t xml:space="preserve"> (fakturownia.pl), zintegrowanego z drukarką fiskalną Sprzedawcy. E-paragon wysyłany jest niezwłocznie po zarejestrowaniu sprzedaży, co do zasady po zaksięgowaniu płatności za Zamówienie.</w:t>
      </w:r>
    </w:p>
    <w:p>
      <w:pPr>
        <w:pStyle w:val="Akapitzlist"/>
        <w:numPr>
          <w:ilvl w:val="0"/>
          <w:numId w:val="12"/>
        </w:numPr>
        <w:spacing w:after="90" w:line="268" w:lineRule="auto"/>
      </w:pPr>
      <w:r>
        <w:t xml:space="preserve">Podając adres e-mail w Zamówieniu, Klient wyraża zgodę na otrzymanie paragonu w postaci elektronicznej. Klient może zażądać wydania paragonu w postaci papierowej, zgłaszając to w uwagach do Zamówienia lub na adres prezentigrawer@gmail.com – w takim przypadku paragon zostanie dołączony do przesyłki lub wydany przy odbiorze osobistym.</w:t>
      </w:r>
    </w:p>
    <w:p>
      <w:pPr>
        <w:pStyle w:val="Akapitzlist"/>
        <w:numPr>
          <w:ilvl w:val="0"/>
          <w:numId w:val="12"/>
        </w:numPr>
        <w:spacing w:after="90" w:line="268" w:lineRule="auto"/>
      </w:pPr>
      <w:r>
        <w:t xml:space="preserve">Paragon nie jest dołączany do przesyłki, chyba że Klient zażąda tego zgodnie z ust. 3. Dzięki temu zestaw prezentowy może zostać wysłany bezpośrednio do osoby obdarowanej bez ujawniania jego ceny.</w:t>
      </w:r>
    </w:p>
    <w:p>
      <w:pPr>
        <w:pStyle w:val="Akapitzlist"/>
        <w:numPr>
          <w:ilvl w:val="0"/>
          <w:numId w:val="12"/>
        </w:numPr>
        <w:spacing w:after="90" w:line="268" w:lineRule="auto"/>
      </w:pPr>
      <w:r>
        <w:t xml:space="preserve">Klient odpowiada za podanie prawidłowego adresu e-mail. W przypadku nieotrzymania e-paragonu Klient powinien sprawdzić folder wiadomości niechcianych (SPAM), a następnie może zwrócić się do Sprzedawcy o ponowne przesłanie paragonu.</w:t>
      </w:r>
    </w:p>
    <w:p w14:paraId="5BF6C706" w14:textId="77777777" w:rsidR="00AE1BC0" w:rsidRDefault="00000000">
      <w:pPr>
        <w:pStyle w:val="Akapitzlist"/>
        <w:numPr>
          <w:ilvl w:val="0"/>
          <w:numId w:val="12"/>
        </w:numPr>
        <w:spacing w:after="90" w:line="268" w:lineRule="auto"/>
      </w:pPr>
      <w:r>
        <w:t>Sprzedawca wystawia faktury zgodnie z obowiązującymi przepisami prawa podatkowego.</w:t>
      </w:r>
    </w:p>
    <w:p>
      <w:pPr>
        <w:pStyle w:val="Akapitzlist"/>
        <w:numPr>
          <w:ilvl w:val="0"/>
          <w:numId w:val="12"/>
        </w:numPr>
        <w:spacing w:after="90" w:line="268" w:lineRule="auto"/>
      </w:pPr>
      <w:r>
        <w:t xml:space="preserve">Klient, który w toku składania Zamówienia poda numer NIP, otrzymuje fakturę VAT zamiast paragonu. Faktura przesyłana jest na adres e-mail podany w Zamówieniu, z zastrzeżeniem ust. 8.</w:t>
      </w:r>
    </w:p>
    <w:p w14:paraId="253E06C0" w14:textId="77777777" w:rsidR="00AE1BC0" w:rsidRDefault="00000000">
      <w:pPr>
        <w:pStyle w:val="Akapitzlist"/>
        <w:numPr>
          <w:ilvl w:val="0"/>
          <w:numId w:val="12"/>
        </w:numPr>
        <w:spacing w:after="90" w:line="268" w:lineRule="auto"/>
      </w:pPr>
      <w:r>
        <w:t xml:space="preserve">Faktury wystawiane są w Krajowym Systemie e-Faktur (KSeF) w zakresie i terminach wynikających z obowiązujących przepisów. Przedsiębiorcy otrzymują faktury za pośrednictwem KSeF.</w:t>
      </w:r>
    </w:p>
    <w:p w14:paraId="5795B7DC" w14:textId="77777777" w:rsidR="00AE1BC0" w:rsidRDefault="00000000">
      <w:pPr>
        <w:pStyle w:val="Akapitzlist"/>
        <w:numPr>
          <w:ilvl w:val="0"/>
          <w:numId w:val="12"/>
        </w:numPr>
        <w:spacing w:after="90" w:line="268" w:lineRule="auto"/>
      </w:pPr>
      <w:r>
        <w:t>Faktura wystawiona na rzecz Konsumenta przesyłana jest w formie elektronicznej (np. pliku PDF) na adres e-mail podany w Zamówieniu. Faktury nie są doręczane w formie papierowej, o ile przepisy prawa nie stanowią inaczej.</w:t>
      </w:r>
    </w:p>
    <w:p w14:paraId="25BB5109" w14:textId="77777777" w:rsidR="00AE1BC0" w:rsidRDefault="00000000">
      <w:pPr>
        <w:pStyle w:val="Nagwek2"/>
        <w:spacing w:before="260"/>
      </w:pPr>
      <w:r>
        <w:t>§11. Punkt kontaktowy – DSA</w:t>
      </w:r>
    </w:p>
    <w:p w14:paraId="1E207F24" w14:textId="77777777" w:rsidR="00AE1BC0" w:rsidRDefault="00000000">
      <w:pPr>
        <w:pStyle w:val="Akapitzlist"/>
        <w:numPr>
          <w:ilvl w:val="0"/>
          <w:numId w:val="13"/>
        </w:numPr>
        <w:spacing w:after="90" w:line="268" w:lineRule="auto"/>
      </w:pPr>
      <w:r>
        <w:t>Sprzedawca wyznacza punkt kontaktowy do spraw związanych z nielegalnymi treściami w rozumieniu Rozporządzenia (UE) 2022/2065 (DSA).</w:t>
      </w:r>
    </w:p>
    <w:p w14:paraId="5FBA5CBF" w14:textId="77777777" w:rsidR="00AE1BC0" w:rsidRDefault="00000000">
      <w:pPr>
        <w:pStyle w:val="Akapitzlist"/>
        <w:numPr>
          <w:ilvl w:val="0"/>
          <w:numId w:val="13"/>
        </w:numPr>
        <w:spacing w:after="90" w:line="268" w:lineRule="auto"/>
      </w:pPr>
      <w:r>
        <w:t xml:space="preserve">Punktem kontaktowym jest adres e-mail: </w:t>
      </w:r>
      <w:r>
        <w:rPr>
          <w:b/>
          <w:bCs/>
        </w:rPr>
        <w:t>prezentigrawer@gmail.com</w:t>
      </w:r>
      <w:r>
        <w:t>.</w:t>
      </w:r>
    </w:p>
    <w:p w14:paraId="0B84EEF8" w14:textId="77777777" w:rsidR="00AE1BC0" w:rsidRDefault="00000000">
      <w:pPr>
        <w:pStyle w:val="Akapitzlist"/>
        <w:numPr>
          <w:ilvl w:val="0"/>
          <w:numId w:val="13"/>
        </w:numPr>
        <w:spacing w:after="90" w:line="268" w:lineRule="auto"/>
      </w:pPr>
      <w:r>
        <w:t>Komunikacja w ramach punktu kontaktowego prowadzona jest w języku polskim.</w:t>
      </w:r>
    </w:p>
    <w:p w14:paraId="05D062EF" w14:textId="77777777" w:rsidR="00AE1BC0" w:rsidRDefault="00000000">
      <w:pPr>
        <w:pStyle w:val="Nagwek2"/>
        <w:spacing w:before="260"/>
      </w:pPr>
      <w:r>
        <w:t>§12. Postanowienia końcowe</w:t>
      </w:r>
    </w:p>
    <w:p w14:paraId="26701F33" w14:textId="77777777" w:rsidR="00AE1BC0" w:rsidRDefault="00000000">
      <w:pPr>
        <w:pStyle w:val="Akapitzlist"/>
        <w:numPr>
          <w:ilvl w:val="0"/>
          <w:numId w:val="14"/>
        </w:numPr>
        <w:spacing w:after="90" w:line="268" w:lineRule="auto"/>
      </w:pPr>
      <w:r>
        <w:t>Regulamin stanowi integralną część Umowy zawieranej przez Klienta ze Sprzedawcą.</w:t>
      </w:r>
    </w:p>
    <w:p w14:paraId="3669C018" w14:textId="77777777" w:rsidR="00AE1BC0" w:rsidRDefault="00000000">
      <w:pPr>
        <w:pStyle w:val="Akapitzlist"/>
        <w:numPr>
          <w:ilvl w:val="0"/>
          <w:numId w:val="14"/>
        </w:numPr>
        <w:spacing w:after="90" w:line="268" w:lineRule="auto"/>
      </w:pPr>
      <w:r>
        <w:t>Sprzedawca udostępnia Regulamin nieodpłatnie przed zawarciem Umowy w sposób umożliwiający jego pozyskanie, odtwarzanie i utrwalanie.</w:t>
      </w:r>
    </w:p>
    <w:p w14:paraId="11FB2706" w14:textId="77777777" w:rsidR="00AE1BC0" w:rsidRDefault="00000000">
      <w:pPr>
        <w:pStyle w:val="Akapitzlist"/>
        <w:numPr>
          <w:ilvl w:val="0"/>
          <w:numId w:val="14"/>
        </w:numPr>
        <w:spacing w:after="90" w:line="268" w:lineRule="auto"/>
      </w:pPr>
      <w:r>
        <w:t>Sprzedawca może zmienić Regulamin z ważnych przyczyn, w szczególności w przypadku zmiany przepisów prawa, zmiany funkcjonalności Sklepu, zmiany metod płatności lub dostaw. O zmianie Regulaminu Sprzedawca informuje poprzez komunikat na stronie Sklepu, a Klientów posiadających Konto – dodatkowo wiadomością e-mail – z co najmniej 14-dniowym wyprzedzeniem przed wejściem zmian w życie.</w:t>
      </w:r>
    </w:p>
    <w:p w14:paraId="6B14BD89" w14:textId="77777777" w:rsidR="00AE1BC0" w:rsidRDefault="00000000">
      <w:pPr>
        <w:pStyle w:val="Akapitzlist"/>
        <w:numPr>
          <w:ilvl w:val="0"/>
          <w:numId w:val="14"/>
        </w:numPr>
        <w:spacing w:after="90" w:line="268" w:lineRule="auto"/>
      </w:pPr>
      <w:r>
        <w:t>Klient posiadający Konto, który nie akceptuje zmian, może przed wejściem zmian w życie wypowiedzieć umowę o świadczenie usługi Konta (usunąć Konto). Zamówienia złożone przed wejściem w życie zmian realizowane są na podstawie Regulaminu obowiązującego w chwili złożenia Zamówienia.</w:t>
      </w:r>
    </w:p>
    <w:p w14:paraId="15B81EFE" w14:textId="77777777" w:rsidR="00AE1BC0" w:rsidRDefault="00000000">
      <w:pPr>
        <w:pStyle w:val="Akapitzlist"/>
        <w:numPr>
          <w:ilvl w:val="0"/>
          <w:numId w:val="14"/>
        </w:numPr>
        <w:spacing w:after="90" w:line="268" w:lineRule="auto"/>
      </w:pPr>
      <w:r>
        <w:t>W sprawach nieuregulowanych zastosowanie mają przepisy prawa polskiego oraz prawa Unii Europejskiej.</w:t>
      </w:r>
    </w:p>
    <w:p w14:paraId="5389B13E" w14:textId="77777777" w:rsidR="00AE1BC0" w:rsidRDefault="00000000">
      <w:pPr>
        <w:pStyle w:val="Akapitzlist"/>
        <w:numPr>
          <w:ilvl w:val="0"/>
          <w:numId w:val="14"/>
        </w:numPr>
        <w:spacing w:after="90" w:line="268" w:lineRule="auto"/>
      </w:pPr>
      <w:r>
        <w:t xml:space="preserve">Konsument ma możliwość skorzystania z pozasądowych sposobów rozpatrywania reklamacji i dochodzenia roszczeń, w szczególności przed właściwym wojewódzkim </w:t>
        <w:lastRenderedPageBreak/>
        <w:t>inspektorem Inspekcji Handlowej lub stałym polubownym sądem konsumenckim, a także może uzyskać bezpłatną pomoc u miejskiego/powiatowego rzecznika konsumentów.</w:t>
      </w:r>
    </w:p>
    <w:p w14:paraId="64616F7D" w14:textId="77777777" w:rsidR="00AE1BC0" w:rsidRDefault="00000000">
      <w:pPr>
        <w:pStyle w:val="Akapitzlist"/>
        <w:numPr>
          <w:ilvl w:val="0"/>
          <w:numId w:val="14"/>
        </w:numPr>
        <w:spacing w:after="90" w:line="268" w:lineRule="auto"/>
      </w:pPr>
      <w:r>
        <w:t>Regulamin sporządzono zgodnie ze stanem prawnym obowiązującym w 2026 r.</w:t>
      </w:r>
    </w:p>
    <w:p>
      <w:pPr>
        <w:pStyle w:val="Akapitzlist"/>
        <w:numPr>
          <w:ilvl w:val="0"/>
          <w:numId w:val="14"/>
        </w:numPr>
        <w:spacing w:after="90" w:line="268" w:lineRule="auto"/>
      </w:pPr>
      <w:r>
        <w:t xml:space="preserve">Regulamin obowiązuje od dnia </w:t>
      </w:r>
      <w:r>
        <w:rPr>
          <w:b/>
          <w:bCs/>
        </w:rPr>
        <w:t xml:space="preserve">[DD.MM.2026] r.</w:t>
      </w:r>
      <w:r>
        <w:t xml:space="preserve"> Zamówienia złożone przed tą datą realizowane są na podstawie Regulaminu obowiązującego w chwili ich złożenia.</w:t>
      </w:r>
    </w:p>
    <w:p w14:paraId="08FEF1B2" w14:textId="77777777" w:rsidR="00AE1BC0" w:rsidRDefault="00AE1BC0">
      <w:pPr>
        <w:pageBreakBefore/>
      </w:pPr>
    </w:p>
    <w:p w14:paraId="378AE0A1" w14:textId="77777777" w:rsidR="00AE1BC0" w:rsidRDefault="00000000">
      <w:pPr>
        <w:pStyle w:val="Nagwek1"/>
        <w:spacing w:after="80"/>
      </w:pPr>
      <w:r>
        <w:t>Załącznik nr 1 – Wzór formularza odstąpienia od umowy</w:t>
      </w:r>
    </w:p>
    <w:p w14:paraId="65D84558" w14:textId="77777777" w:rsidR="00AE1BC0" w:rsidRDefault="00000000">
      <w:pPr>
        <w:spacing w:after="90" w:line="268" w:lineRule="auto"/>
      </w:pPr>
      <w:r>
        <w:rPr>
          <w:i/>
          <w:iCs/>
          <w:color w:val="555555"/>
          <w:sz w:val="20"/>
          <w:szCs w:val="20"/>
        </w:rPr>
        <w:t>(zgodny z Załącznikiem nr 2 do ustawy z dnia 30 maja 2014 r. o prawach konsumenta; formularz należy wypełnić i odesłać tylko w przypadku chęci odstąpienia od umowy)</w:t>
      </w:r>
    </w:p>
    <w:p w14:paraId="34E93E66" w14:textId="77777777" w:rsidR="00AE1BC0" w:rsidRDefault="00AE1BC0">
      <w:pPr>
        <w:pBdr>
          <w:top w:val="single" w:sz="6" w:space="6" w:color="1F7AB5"/>
        </w:pBdr>
        <w:spacing w:before="200" w:after="200"/>
      </w:pPr>
    </w:p>
    <w:p w14:paraId="730BAB70" w14:textId="77777777" w:rsidR="00AE1BC0" w:rsidRDefault="00000000">
      <w:pPr>
        <w:spacing w:after="90" w:line="268" w:lineRule="auto"/>
      </w:pPr>
      <w:r>
        <w:rPr>
          <w:b/>
          <w:bCs/>
        </w:rPr>
        <w:t>Adresat:</w:t>
      </w:r>
    </w:p>
    <w:p w14:paraId="21BCE678" w14:textId="77777777" w:rsidR="00AE1BC0" w:rsidRDefault="00000000">
      <w:pPr>
        <w:spacing w:after="90" w:line="268" w:lineRule="auto"/>
      </w:pPr>
      <w:r>
        <w:t xml:space="preserve">M.Gancarz J.Wilus s.c., ul. Warszawska 6, 44-335 Jastrzębie-Zdrój, e-mail: prezentigrawer@gmail.com</w:t>
      </w:r>
    </w:p>
    <w:p w14:paraId="66E249F5" w14:textId="77777777" w:rsidR="00AE1BC0" w:rsidRDefault="00000000">
      <w:pPr>
        <w:spacing w:before="120" w:after="120" w:line="360" w:lineRule="auto"/>
      </w:pPr>
      <w:r>
        <w:t>Ja/My(*) niniejszym informuję/informujemy(*) o moim/naszym(*) odstąpieniu od umowy sprzedaży następujących rzeczy(*):</w:t>
      </w:r>
    </w:p>
    <w:p w14:paraId="123C16F8" w14:textId="77777777" w:rsidR="00AE1BC0" w:rsidRDefault="00000000">
      <w:pPr>
        <w:spacing w:after="90" w:line="268" w:lineRule="auto"/>
      </w:pPr>
      <w:r>
        <w:t>…………………………………………………………………………………………………………………</w:t>
      </w:r>
    </w:p>
    <w:p w14:paraId="2649EF34" w14:textId="77777777" w:rsidR="00AE1BC0" w:rsidRDefault="00000000">
      <w:pPr>
        <w:spacing w:after="90" w:line="268" w:lineRule="auto"/>
      </w:pPr>
      <w:r>
        <w:t>…………………………………………………………………………………………………………………</w:t>
      </w:r>
    </w:p>
    <w:p w14:paraId="7D6A5FD3" w14:textId="77777777" w:rsidR="00AE1BC0" w:rsidRDefault="00000000">
      <w:pPr>
        <w:spacing w:before="120" w:after="60" w:line="360" w:lineRule="auto"/>
      </w:pPr>
      <w:r>
        <w:t>– Data zawarcia umowy(*)/odbioru(*): …………………………………………………………………</w:t>
      </w:r>
    </w:p>
    <w:p w14:paraId="74EB1BDC" w14:textId="77777777" w:rsidR="00AE1BC0" w:rsidRDefault="00000000">
      <w:pPr>
        <w:spacing w:after="60" w:line="360" w:lineRule="auto"/>
      </w:pPr>
      <w:r>
        <w:t>– Imię i nazwisko konsumenta(-ów): ………………………………………………………………………</w:t>
      </w:r>
    </w:p>
    <w:p w14:paraId="7A98AAA6" w14:textId="77777777" w:rsidR="00AE1BC0" w:rsidRDefault="00000000">
      <w:pPr>
        <w:spacing w:after="60" w:line="360" w:lineRule="auto"/>
      </w:pPr>
      <w:r>
        <w:t>– Adres konsumenta(-ów): …………………………………………………………………………………</w:t>
      </w:r>
    </w:p>
    <w:p w14:paraId="4DD79984" w14:textId="77777777" w:rsidR="00AE1BC0" w:rsidRDefault="00000000">
      <w:pPr>
        <w:spacing w:after="60" w:line="360" w:lineRule="auto"/>
      </w:pPr>
      <w:r>
        <w:t>– Numer zamówienia (jeżeli dotyczy): ……………………………………………………………………</w:t>
      </w:r>
    </w:p>
    <w:p w14:paraId="6329367E" w14:textId="77777777" w:rsidR="00AE1BC0" w:rsidRDefault="00000000">
      <w:pPr>
        <w:spacing w:after="60" w:line="360" w:lineRule="auto"/>
      </w:pPr>
      <w:r>
        <w:t>– Numer rachunku do zwrotu (jeżeli dotyczy): …………………………………………………………</w:t>
      </w:r>
    </w:p>
    <w:p w14:paraId="3F1C5BF0" w14:textId="77777777" w:rsidR="00AE1BC0" w:rsidRDefault="00000000">
      <w:pPr>
        <w:spacing w:before="120" w:after="60" w:line="360" w:lineRule="auto"/>
      </w:pPr>
      <w:r>
        <w:t>– Podpis konsumenta(-ów) (tylko jeżeli formularz jest przesyłany w wersji papierowej): ………………………</w:t>
      </w:r>
    </w:p>
    <w:p w14:paraId="3DFFC9B3" w14:textId="77777777" w:rsidR="00AE1BC0" w:rsidRDefault="00000000">
      <w:pPr>
        <w:spacing w:after="60" w:line="360" w:lineRule="auto"/>
      </w:pPr>
      <w:r>
        <w:t>– Data: ………………………………</w:t>
      </w:r>
    </w:p>
    <w:p w14:paraId="18E9A4C2" w14:textId="77777777" w:rsidR="00AE1BC0" w:rsidRDefault="00000000">
      <w:pPr>
        <w:spacing w:after="90" w:line="268" w:lineRule="auto"/>
      </w:pPr>
      <w:r>
        <w:rPr>
          <w:i/>
          <w:iCs/>
          <w:color w:val="555555"/>
          <w:sz w:val="20"/>
          <w:szCs w:val="20"/>
        </w:rPr>
        <w:t>(*) Niepotrzebne skreślić.</w:t>
      </w:r>
    </w:p>
    <w:sectPr w:rsidR="00AE1B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1228"/>
    <w:multiLevelType w:val="hybridMultilevel"/>
    <w:tmpl w:val="75941A78"/>
    <w:lvl w:ilvl="0" w:tplc="C636A082">
      <w:start w:val="1"/>
      <w:numFmt w:val="decimal"/>
      <w:lvlText w:val="%1)"/>
      <w:lvlJc w:val="left"/>
      <w:pPr>
        <w:ind w:left="567" w:hanging="340"/>
      </w:pPr>
    </w:lvl>
    <w:lvl w:ilvl="1" w:tplc="030EA3D6">
      <w:numFmt w:val="decimal"/>
      <w:lvlText w:val=""/>
      <w:lvlJc w:val="left"/>
    </w:lvl>
    <w:lvl w:ilvl="2" w:tplc="B9965F5E">
      <w:numFmt w:val="decimal"/>
      <w:lvlText w:val=""/>
      <w:lvlJc w:val="left"/>
    </w:lvl>
    <w:lvl w:ilvl="3" w:tplc="EEA8515E">
      <w:numFmt w:val="decimal"/>
      <w:lvlText w:val=""/>
      <w:lvlJc w:val="left"/>
    </w:lvl>
    <w:lvl w:ilvl="4" w:tplc="F53A6A46">
      <w:numFmt w:val="decimal"/>
      <w:lvlText w:val=""/>
      <w:lvlJc w:val="left"/>
    </w:lvl>
    <w:lvl w:ilvl="5" w:tplc="9320BFA2">
      <w:numFmt w:val="decimal"/>
      <w:lvlText w:val=""/>
      <w:lvlJc w:val="left"/>
    </w:lvl>
    <w:lvl w:ilvl="6" w:tplc="64F8EF8A">
      <w:numFmt w:val="decimal"/>
      <w:lvlText w:val=""/>
      <w:lvlJc w:val="left"/>
    </w:lvl>
    <w:lvl w:ilvl="7" w:tplc="3C12F504">
      <w:numFmt w:val="decimal"/>
      <w:lvlText w:val=""/>
      <w:lvlJc w:val="left"/>
    </w:lvl>
    <w:lvl w:ilvl="8" w:tplc="22604520">
      <w:numFmt w:val="decimal"/>
      <w:lvlText w:val=""/>
      <w:lvlJc w:val="left"/>
    </w:lvl>
  </w:abstractNum>
  <w:abstractNum w:abstractNumId="1" w15:restartNumberingAfterBreak="0">
    <w:nsid w:val="04C41271"/>
    <w:multiLevelType w:val="hybridMultilevel"/>
    <w:tmpl w:val="6548EA44"/>
    <w:lvl w:ilvl="0" w:tplc="EEF86690">
      <w:start w:val="1"/>
      <w:numFmt w:val="decimal"/>
      <w:lvlText w:val="%1."/>
      <w:lvlJc w:val="left"/>
      <w:pPr>
        <w:ind w:left="567" w:hanging="340"/>
      </w:pPr>
    </w:lvl>
    <w:lvl w:ilvl="1" w:tplc="19764556">
      <w:numFmt w:val="decimal"/>
      <w:lvlText w:val=""/>
      <w:lvlJc w:val="left"/>
    </w:lvl>
    <w:lvl w:ilvl="2" w:tplc="3FDA16EE">
      <w:numFmt w:val="decimal"/>
      <w:lvlText w:val=""/>
      <w:lvlJc w:val="left"/>
    </w:lvl>
    <w:lvl w:ilvl="3" w:tplc="1EEA61DE">
      <w:numFmt w:val="decimal"/>
      <w:lvlText w:val=""/>
      <w:lvlJc w:val="left"/>
    </w:lvl>
    <w:lvl w:ilvl="4" w:tplc="FCFCFB52">
      <w:numFmt w:val="decimal"/>
      <w:lvlText w:val=""/>
      <w:lvlJc w:val="left"/>
    </w:lvl>
    <w:lvl w:ilvl="5" w:tplc="1DC22250">
      <w:numFmt w:val="decimal"/>
      <w:lvlText w:val=""/>
      <w:lvlJc w:val="left"/>
    </w:lvl>
    <w:lvl w:ilvl="6" w:tplc="9C4EF8F8">
      <w:numFmt w:val="decimal"/>
      <w:lvlText w:val=""/>
      <w:lvlJc w:val="left"/>
    </w:lvl>
    <w:lvl w:ilvl="7" w:tplc="E79CECB4">
      <w:numFmt w:val="decimal"/>
      <w:lvlText w:val=""/>
      <w:lvlJc w:val="left"/>
    </w:lvl>
    <w:lvl w:ilvl="8" w:tplc="6B14648A">
      <w:numFmt w:val="decimal"/>
      <w:lvlText w:val=""/>
      <w:lvlJc w:val="left"/>
    </w:lvl>
  </w:abstractNum>
  <w:abstractNum w:abstractNumId="2" w15:restartNumberingAfterBreak="0">
    <w:nsid w:val="0D8858E4"/>
    <w:multiLevelType w:val="hybridMultilevel"/>
    <w:tmpl w:val="CAF6B28E"/>
    <w:lvl w:ilvl="0" w:tplc="8CB45ABE">
      <w:start w:val="1"/>
      <w:numFmt w:val="decimal"/>
      <w:lvlText w:val="%1."/>
      <w:lvlJc w:val="left"/>
      <w:pPr>
        <w:ind w:left="567" w:hanging="340"/>
      </w:pPr>
    </w:lvl>
    <w:lvl w:ilvl="1" w:tplc="8E0CED48">
      <w:numFmt w:val="decimal"/>
      <w:lvlText w:val=""/>
      <w:lvlJc w:val="left"/>
    </w:lvl>
    <w:lvl w:ilvl="2" w:tplc="A7B08FE0">
      <w:numFmt w:val="decimal"/>
      <w:lvlText w:val=""/>
      <w:lvlJc w:val="left"/>
    </w:lvl>
    <w:lvl w:ilvl="3" w:tplc="E806B652">
      <w:numFmt w:val="decimal"/>
      <w:lvlText w:val=""/>
      <w:lvlJc w:val="left"/>
    </w:lvl>
    <w:lvl w:ilvl="4" w:tplc="04A81A3A">
      <w:numFmt w:val="decimal"/>
      <w:lvlText w:val=""/>
      <w:lvlJc w:val="left"/>
    </w:lvl>
    <w:lvl w:ilvl="5" w:tplc="61B26884">
      <w:numFmt w:val="decimal"/>
      <w:lvlText w:val=""/>
      <w:lvlJc w:val="left"/>
    </w:lvl>
    <w:lvl w:ilvl="6" w:tplc="ECCE508A">
      <w:numFmt w:val="decimal"/>
      <w:lvlText w:val=""/>
      <w:lvlJc w:val="left"/>
    </w:lvl>
    <w:lvl w:ilvl="7" w:tplc="4A0299B8">
      <w:numFmt w:val="decimal"/>
      <w:lvlText w:val=""/>
      <w:lvlJc w:val="left"/>
    </w:lvl>
    <w:lvl w:ilvl="8" w:tplc="9536BBEA">
      <w:numFmt w:val="decimal"/>
      <w:lvlText w:val=""/>
      <w:lvlJc w:val="left"/>
    </w:lvl>
  </w:abstractNum>
  <w:abstractNum w:abstractNumId="3" w15:restartNumberingAfterBreak="0">
    <w:nsid w:val="196021CD"/>
    <w:multiLevelType w:val="hybridMultilevel"/>
    <w:tmpl w:val="DFC0542A"/>
    <w:lvl w:ilvl="0" w:tplc="508EF19E">
      <w:start w:val="1"/>
      <w:numFmt w:val="decimal"/>
      <w:lvlText w:val="%1."/>
      <w:lvlJc w:val="left"/>
      <w:pPr>
        <w:ind w:left="567" w:hanging="340"/>
      </w:pPr>
    </w:lvl>
    <w:lvl w:ilvl="1" w:tplc="DCA8B698">
      <w:numFmt w:val="decimal"/>
      <w:lvlText w:val=""/>
      <w:lvlJc w:val="left"/>
    </w:lvl>
    <w:lvl w:ilvl="2" w:tplc="70341860">
      <w:numFmt w:val="decimal"/>
      <w:lvlText w:val=""/>
      <w:lvlJc w:val="left"/>
    </w:lvl>
    <w:lvl w:ilvl="3" w:tplc="9208CD66">
      <w:numFmt w:val="decimal"/>
      <w:lvlText w:val=""/>
      <w:lvlJc w:val="left"/>
    </w:lvl>
    <w:lvl w:ilvl="4" w:tplc="68A639CE">
      <w:numFmt w:val="decimal"/>
      <w:lvlText w:val=""/>
      <w:lvlJc w:val="left"/>
    </w:lvl>
    <w:lvl w:ilvl="5" w:tplc="12D6DF8C">
      <w:numFmt w:val="decimal"/>
      <w:lvlText w:val=""/>
      <w:lvlJc w:val="left"/>
    </w:lvl>
    <w:lvl w:ilvl="6" w:tplc="BD726788">
      <w:numFmt w:val="decimal"/>
      <w:lvlText w:val=""/>
      <w:lvlJc w:val="left"/>
    </w:lvl>
    <w:lvl w:ilvl="7" w:tplc="25D00990">
      <w:numFmt w:val="decimal"/>
      <w:lvlText w:val=""/>
      <w:lvlJc w:val="left"/>
    </w:lvl>
    <w:lvl w:ilvl="8" w:tplc="2110B758">
      <w:numFmt w:val="decimal"/>
      <w:lvlText w:val=""/>
      <w:lvlJc w:val="left"/>
    </w:lvl>
  </w:abstractNum>
  <w:abstractNum w:abstractNumId="4" w15:restartNumberingAfterBreak="0">
    <w:nsid w:val="1B990303"/>
    <w:multiLevelType w:val="hybridMultilevel"/>
    <w:tmpl w:val="582CFF6A"/>
    <w:lvl w:ilvl="0" w:tplc="1BC6DC0C">
      <w:start w:val="1"/>
      <w:numFmt w:val="bullet"/>
      <w:lvlText w:val="●"/>
      <w:lvlJc w:val="left"/>
      <w:pPr>
        <w:ind w:left="720" w:hanging="360"/>
      </w:pPr>
    </w:lvl>
    <w:lvl w:ilvl="1" w:tplc="611A8E88">
      <w:start w:val="1"/>
      <w:numFmt w:val="bullet"/>
      <w:lvlText w:val="○"/>
      <w:lvlJc w:val="left"/>
      <w:pPr>
        <w:ind w:left="1440" w:hanging="360"/>
      </w:pPr>
    </w:lvl>
    <w:lvl w:ilvl="2" w:tplc="687A9F4E">
      <w:start w:val="1"/>
      <w:numFmt w:val="bullet"/>
      <w:lvlText w:val="■"/>
      <w:lvlJc w:val="left"/>
      <w:pPr>
        <w:ind w:left="2160" w:hanging="360"/>
      </w:pPr>
    </w:lvl>
    <w:lvl w:ilvl="3" w:tplc="F072F78A">
      <w:start w:val="1"/>
      <w:numFmt w:val="bullet"/>
      <w:lvlText w:val="●"/>
      <w:lvlJc w:val="left"/>
      <w:pPr>
        <w:ind w:left="2880" w:hanging="360"/>
      </w:pPr>
    </w:lvl>
    <w:lvl w:ilvl="4" w:tplc="F5A43D44">
      <w:start w:val="1"/>
      <w:numFmt w:val="bullet"/>
      <w:lvlText w:val="○"/>
      <w:lvlJc w:val="left"/>
      <w:pPr>
        <w:ind w:left="3600" w:hanging="360"/>
      </w:pPr>
    </w:lvl>
    <w:lvl w:ilvl="5" w:tplc="DE9A6FF2">
      <w:start w:val="1"/>
      <w:numFmt w:val="bullet"/>
      <w:lvlText w:val="■"/>
      <w:lvlJc w:val="left"/>
      <w:pPr>
        <w:ind w:left="4320" w:hanging="360"/>
      </w:pPr>
    </w:lvl>
    <w:lvl w:ilvl="6" w:tplc="0DFCFFF0">
      <w:start w:val="1"/>
      <w:numFmt w:val="bullet"/>
      <w:lvlText w:val="●"/>
      <w:lvlJc w:val="left"/>
      <w:pPr>
        <w:ind w:left="5040" w:hanging="360"/>
      </w:pPr>
    </w:lvl>
    <w:lvl w:ilvl="7" w:tplc="43240F86">
      <w:start w:val="1"/>
      <w:numFmt w:val="bullet"/>
      <w:lvlText w:val="●"/>
      <w:lvlJc w:val="left"/>
      <w:pPr>
        <w:ind w:left="5760" w:hanging="360"/>
      </w:pPr>
    </w:lvl>
    <w:lvl w:ilvl="8" w:tplc="FEAA6DE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26BC2FD0"/>
    <w:multiLevelType w:val="hybridMultilevel"/>
    <w:tmpl w:val="0F4893C4"/>
    <w:lvl w:ilvl="0" w:tplc="2A9E6EB8">
      <w:start w:val="1"/>
      <w:numFmt w:val="decimal"/>
      <w:lvlText w:val="%1."/>
      <w:lvlJc w:val="left"/>
      <w:pPr>
        <w:ind w:left="567" w:hanging="340"/>
      </w:pPr>
    </w:lvl>
    <w:lvl w:ilvl="1" w:tplc="16702C16">
      <w:numFmt w:val="decimal"/>
      <w:lvlText w:val=""/>
      <w:lvlJc w:val="left"/>
    </w:lvl>
    <w:lvl w:ilvl="2" w:tplc="B7CED420">
      <w:numFmt w:val="decimal"/>
      <w:lvlText w:val=""/>
      <w:lvlJc w:val="left"/>
    </w:lvl>
    <w:lvl w:ilvl="3" w:tplc="7AD4992C">
      <w:numFmt w:val="decimal"/>
      <w:lvlText w:val=""/>
      <w:lvlJc w:val="left"/>
    </w:lvl>
    <w:lvl w:ilvl="4" w:tplc="B62C59BC">
      <w:numFmt w:val="decimal"/>
      <w:lvlText w:val=""/>
      <w:lvlJc w:val="left"/>
    </w:lvl>
    <w:lvl w:ilvl="5" w:tplc="08CCD1C4">
      <w:numFmt w:val="decimal"/>
      <w:lvlText w:val=""/>
      <w:lvlJc w:val="left"/>
    </w:lvl>
    <w:lvl w:ilvl="6" w:tplc="E8EC6DF0">
      <w:numFmt w:val="decimal"/>
      <w:lvlText w:val=""/>
      <w:lvlJc w:val="left"/>
    </w:lvl>
    <w:lvl w:ilvl="7" w:tplc="0008B3DC">
      <w:numFmt w:val="decimal"/>
      <w:lvlText w:val=""/>
      <w:lvlJc w:val="left"/>
    </w:lvl>
    <w:lvl w:ilvl="8" w:tplc="893AD8DA">
      <w:numFmt w:val="decimal"/>
      <w:lvlText w:val=""/>
      <w:lvlJc w:val="left"/>
    </w:lvl>
  </w:abstractNum>
  <w:abstractNum w:abstractNumId="6" w15:restartNumberingAfterBreak="0">
    <w:nsid w:val="339F0974"/>
    <w:multiLevelType w:val="hybridMultilevel"/>
    <w:tmpl w:val="CD502C1C"/>
    <w:lvl w:ilvl="0" w:tplc="731A4E40">
      <w:start w:val="1"/>
      <w:numFmt w:val="decimal"/>
      <w:lvlText w:val="%1."/>
      <w:lvlJc w:val="left"/>
      <w:pPr>
        <w:ind w:left="567" w:hanging="340"/>
      </w:pPr>
    </w:lvl>
    <w:lvl w:ilvl="1" w:tplc="535E96A2">
      <w:numFmt w:val="decimal"/>
      <w:lvlText w:val=""/>
      <w:lvlJc w:val="left"/>
    </w:lvl>
    <w:lvl w:ilvl="2" w:tplc="45B83206">
      <w:numFmt w:val="decimal"/>
      <w:lvlText w:val=""/>
      <w:lvlJc w:val="left"/>
    </w:lvl>
    <w:lvl w:ilvl="3" w:tplc="7E60D07E">
      <w:numFmt w:val="decimal"/>
      <w:lvlText w:val=""/>
      <w:lvlJc w:val="left"/>
    </w:lvl>
    <w:lvl w:ilvl="4" w:tplc="F77C14D6">
      <w:numFmt w:val="decimal"/>
      <w:lvlText w:val=""/>
      <w:lvlJc w:val="left"/>
    </w:lvl>
    <w:lvl w:ilvl="5" w:tplc="CFCAFBAA">
      <w:numFmt w:val="decimal"/>
      <w:lvlText w:val=""/>
      <w:lvlJc w:val="left"/>
    </w:lvl>
    <w:lvl w:ilvl="6" w:tplc="70420C00">
      <w:numFmt w:val="decimal"/>
      <w:lvlText w:val=""/>
      <w:lvlJc w:val="left"/>
    </w:lvl>
    <w:lvl w:ilvl="7" w:tplc="AF5AA62C">
      <w:numFmt w:val="decimal"/>
      <w:lvlText w:val=""/>
      <w:lvlJc w:val="left"/>
    </w:lvl>
    <w:lvl w:ilvl="8" w:tplc="77A2EBBE">
      <w:numFmt w:val="decimal"/>
      <w:lvlText w:val=""/>
      <w:lvlJc w:val="left"/>
    </w:lvl>
  </w:abstractNum>
  <w:abstractNum w:abstractNumId="7" w15:restartNumberingAfterBreak="0">
    <w:nsid w:val="34CB1C05"/>
    <w:multiLevelType w:val="hybridMultilevel"/>
    <w:tmpl w:val="3048B8A6"/>
    <w:lvl w:ilvl="0" w:tplc="45541414">
      <w:start w:val="1"/>
      <w:numFmt w:val="bullet"/>
      <w:lvlText w:val="–"/>
      <w:lvlJc w:val="left"/>
      <w:pPr>
        <w:ind w:left="1020" w:hanging="280"/>
      </w:pPr>
    </w:lvl>
    <w:lvl w:ilvl="1" w:tplc="89C4B6C8">
      <w:numFmt w:val="decimal"/>
      <w:lvlText w:val=""/>
      <w:lvlJc w:val="left"/>
    </w:lvl>
    <w:lvl w:ilvl="2" w:tplc="CCBC04D4">
      <w:numFmt w:val="decimal"/>
      <w:lvlText w:val=""/>
      <w:lvlJc w:val="left"/>
    </w:lvl>
    <w:lvl w:ilvl="3" w:tplc="AD369150">
      <w:numFmt w:val="decimal"/>
      <w:lvlText w:val=""/>
      <w:lvlJc w:val="left"/>
    </w:lvl>
    <w:lvl w:ilvl="4" w:tplc="538EDE5C">
      <w:numFmt w:val="decimal"/>
      <w:lvlText w:val=""/>
      <w:lvlJc w:val="left"/>
    </w:lvl>
    <w:lvl w:ilvl="5" w:tplc="04A0B1BA">
      <w:numFmt w:val="decimal"/>
      <w:lvlText w:val=""/>
      <w:lvlJc w:val="left"/>
    </w:lvl>
    <w:lvl w:ilvl="6" w:tplc="CD9684B8">
      <w:numFmt w:val="decimal"/>
      <w:lvlText w:val=""/>
      <w:lvlJc w:val="left"/>
    </w:lvl>
    <w:lvl w:ilvl="7" w:tplc="E5BE57DA">
      <w:numFmt w:val="decimal"/>
      <w:lvlText w:val=""/>
      <w:lvlJc w:val="left"/>
    </w:lvl>
    <w:lvl w:ilvl="8" w:tplc="B784C7EA">
      <w:numFmt w:val="decimal"/>
      <w:lvlText w:val=""/>
      <w:lvlJc w:val="left"/>
    </w:lvl>
  </w:abstractNum>
  <w:abstractNum w:abstractNumId="8" w15:restartNumberingAfterBreak="0">
    <w:nsid w:val="3885086F"/>
    <w:multiLevelType w:val="hybridMultilevel"/>
    <w:tmpl w:val="7E18D08C"/>
    <w:lvl w:ilvl="0" w:tplc="3FC6DA32">
      <w:start w:val="1"/>
      <w:numFmt w:val="decimal"/>
      <w:lvlText w:val="%1."/>
      <w:lvlJc w:val="left"/>
      <w:pPr>
        <w:ind w:left="567" w:hanging="340"/>
      </w:pPr>
    </w:lvl>
    <w:lvl w:ilvl="1" w:tplc="3EEE8504">
      <w:numFmt w:val="decimal"/>
      <w:lvlText w:val=""/>
      <w:lvlJc w:val="left"/>
    </w:lvl>
    <w:lvl w:ilvl="2" w:tplc="58C013FE">
      <w:numFmt w:val="decimal"/>
      <w:lvlText w:val=""/>
      <w:lvlJc w:val="left"/>
    </w:lvl>
    <w:lvl w:ilvl="3" w:tplc="4E66184C">
      <w:numFmt w:val="decimal"/>
      <w:lvlText w:val=""/>
      <w:lvlJc w:val="left"/>
    </w:lvl>
    <w:lvl w:ilvl="4" w:tplc="870C43DE">
      <w:numFmt w:val="decimal"/>
      <w:lvlText w:val=""/>
      <w:lvlJc w:val="left"/>
    </w:lvl>
    <w:lvl w:ilvl="5" w:tplc="29809AB8">
      <w:numFmt w:val="decimal"/>
      <w:lvlText w:val=""/>
      <w:lvlJc w:val="left"/>
    </w:lvl>
    <w:lvl w:ilvl="6" w:tplc="1D6C0C1E">
      <w:numFmt w:val="decimal"/>
      <w:lvlText w:val=""/>
      <w:lvlJc w:val="left"/>
    </w:lvl>
    <w:lvl w:ilvl="7" w:tplc="2F72B954">
      <w:numFmt w:val="decimal"/>
      <w:lvlText w:val=""/>
      <w:lvlJc w:val="left"/>
    </w:lvl>
    <w:lvl w:ilvl="8" w:tplc="3A7AD2B6">
      <w:numFmt w:val="decimal"/>
      <w:lvlText w:val=""/>
      <w:lvlJc w:val="left"/>
    </w:lvl>
  </w:abstractNum>
  <w:abstractNum w:abstractNumId="9" w15:restartNumberingAfterBreak="0">
    <w:nsid w:val="3AE8061E"/>
    <w:multiLevelType w:val="hybridMultilevel"/>
    <w:tmpl w:val="C61A8602"/>
    <w:lvl w:ilvl="0" w:tplc="690668F6">
      <w:start w:val="1"/>
      <w:numFmt w:val="decimal"/>
      <w:lvlText w:val="%1."/>
      <w:lvlJc w:val="left"/>
      <w:pPr>
        <w:ind w:left="567" w:hanging="340"/>
      </w:pPr>
    </w:lvl>
    <w:lvl w:ilvl="1" w:tplc="3C32C1FC">
      <w:numFmt w:val="decimal"/>
      <w:lvlText w:val=""/>
      <w:lvlJc w:val="left"/>
    </w:lvl>
    <w:lvl w:ilvl="2" w:tplc="6068C91C">
      <w:numFmt w:val="decimal"/>
      <w:lvlText w:val=""/>
      <w:lvlJc w:val="left"/>
    </w:lvl>
    <w:lvl w:ilvl="3" w:tplc="B6CE939C">
      <w:numFmt w:val="decimal"/>
      <w:lvlText w:val=""/>
      <w:lvlJc w:val="left"/>
    </w:lvl>
    <w:lvl w:ilvl="4" w:tplc="5D4CAF44">
      <w:numFmt w:val="decimal"/>
      <w:lvlText w:val=""/>
      <w:lvlJc w:val="left"/>
    </w:lvl>
    <w:lvl w:ilvl="5" w:tplc="34F2AB0E">
      <w:numFmt w:val="decimal"/>
      <w:lvlText w:val=""/>
      <w:lvlJc w:val="left"/>
    </w:lvl>
    <w:lvl w:ilvl="6" w:tplc="DEF87C06">
      <w:numFmt w:val="decimal"/>
      <w:lvlText w:val=""/>
      <w:lvlJc w:val="left"/>
    </w:lvl>
    <w:lvl w:ilvl="7" w:tplc="57C0FD2C">
      <w:numFmt w:val="decimal"/>
      <w:lvlText w:val=""/>
      <w:lvlJc w:val="left"/>
    </w:lvl>
    <w:lvl w:ilvl="8" w:tplc="49E2B220">
      <w:numFmt w:val="decimal"/>
      <w:lvlText w:val=""/>
      <w:lvlJc w:val="left"/>
    </w:lvl>
  </w:abstractNum>
  <w:abstractNum w:abstractNumId="10" w15:restartNumberingAfterBreak="0">
    <w:nsid w:val="4FED6F2A"/>
    <w:multiLevelType w:val="hybridMultilevel"/>
    <w:tmpl w:val="BA5262F2"/>
    <w:lvl w:ilvl="0" w:tplc="5F26C896">
      <w:start w:val="1"/>
      <w:numFmt w:val="decimal"/>
      <w:lvlText w:val="%1."/>
      <w:lvlJc w:val="left"/>
      <w:pPr>
        <w:ind w:left="567" w:hanging="340"/>
      </w:pPr>
    </w:lvl>
    <w:lvl w:ilvl="1" w:tplc="DD92D042">
      <w:numFmt w:val="decimal"/>
      <w:lvlText w:val=""/>
      <w:lvlJc w:val="left"/>
    </w:lvl>
    <w:lvl w:ilvl="2" w:tplc="341ED276">
      <w:numFmt w:val="decimal"/>
      <w:lvlText w:val=""/>
      <w:lvlJc w:val="left"/>
    </w:lvl>
    <w:lvl w:ilvl="3" w:tplc="8BB6448E">
      <w:numFmt w:val="decimal"/>
      <w:lvlText w:val=""/>
      <w:lvlJc w:val="left"/>
    </w:lvl>
    <w:lvl w:ilvl="4" w:tplc="787814B0">
      <w:numFmt w:val="decimal"/>
      <w:lvlText w:val=""/>
      <w:lvlJc w:val="left"/>
    </w:lvl>
    <w:lvl w:ilvl="5" w:tplc="F95AAA8A">
      <w:numFmt w:val="decimal"/>
      <w:lvlText w:val=""/>
      <w:lvlJc w:val="left"/>
    </w:lvl>
    <w:lvl w:ilvl="6" w:tplc="237819B8">
      <w:numFmt w:val="decimal"/>
      <w:lvlText w:val=""/>
      <w:lvlJc w:val="left"/>
    </w:lvl>
    <w:lvl w:ilvl="7" w:tplc="F558E11A">
      <w:numFmt w:val="decimal"/>
      <w:lvlText w:val=""/>
      <w:lvlJc w:val="left"/>
    </w:lvl>
    <w:lvl w:ilvl="8" w:tplc="5FB28482">
      <w:numFmt w:val="decimal"/>
      <w:lvlText w:val=""/>
      <w:lvlJc w:val="left"/>
    </w:lvl>
  </w:abstractNum>
  <w:abstractNum w:abstractNumId="11" w15:restartNumberingAfterBreak="0">
    <w:nsid w:val="503A1299"/>
    <w:multiLevelType w:val="hybridMultilevel"/>
    <w:tmpl w:val="4E741132"/>
    <w:lvl w:ilvl="0" w:tplc="07F24944">
      <w:start w:val="1"/>
      <w:numFmt w:val="decimal"/>
      <w:lvlText w:val="%1."/>
      <w:lvlJc w:val="left"/>
      <w:pPr>
        <w:ind w:left="567" w:hanging="340"/>
      </w:pPr>
    </w:lvl>
    <w:lvl w:ilvl="1" w:tplc="15FA6A3C">
      <w:numFmt w:val="decimal"/>
      <w:lvlText w:val=""/>
      <w:lvlJc w:val="left"/>
    </w:lvl>
    <w:lvl w:ilvl="2" w:tplc="E9EC93C6">
      <w:numFmt w:val="decimal"/>
      <w:lvlText w:val=""/>
      <w:lvlJc w:val="left"/>
    </w:lvl>
    <w:lvl w:ilvl="3" w:tplc="BF1E5AD6">
      <w:numFmt w:val="decimal"/>
      <w:lvlText w:val=""/>
      <w:lvlJc w:val="left"/>
    </w:lvl>
    <w:lvl w:ilvl="4" w:tplc="2EC83D84">
      <w:numFmt w:val="decimal"/>
      <w:lvlText w:val=""/>
      <w:lvlJc w:val="left"/>
    </w:lvl>
    <w:lvl w:ilvl="5" w:tplc="757227EE">
      <w:numFmt w:val="decimal"/>
      <w:lvlText w:val=""/>
      <w:lvlJc w:val="left"/>
    </w:lvl>
    <w:lvl w:ilvl="6" w:tplc="2BBC5912">
      <w:numFmt w:val="decimal"/>
      <w:lvlText w:val=""/>
      <w:lvlJc w:val="left"/>
    </w:lvl>
    <w:lvl w:ilvl="7" w:tplc="9CE80462">
      <w:numFmt w:val="decimal"/>
      <w:lvlText w:val=""/>
      <w:lvlJc w:val="left"/>
    </w:lvl>
    <w:lvl w:ilvl="8" w:tplc="9046438E">
      <w:numFmt w:val="decimal"/>
      <w:lvlText w:val=""/>
      <w:lvlJc w:val="left"/>
    </w:lvl>
  </w:abstractNum>
  <w:abstractNum w:abstractNumId="12" w15:restartNumberingAfterBreak="0">
    <w:nsid w:val="51B3045C"/>
    <w:multiLevelType w:val="hybridMultilevel"/>
    <w:tmpl w:val="B7C47B00"/>
    <w:lvl w:ilvl="0" w:tplc="485AFE3E">
      <w:start w:val="1"/>
      <w:numFmt w:val="decimal"/>
      <w:lvlText w:val="%1."/>
      <w:lvlJc w:val="left"/>
      <w:pPr>
        <w:ind w:left="567" w:hanging="340"/>
      </w:pPr>
    </w:lvl>
    <w:lvl w:ilvl="1" w:tplc="31B69E9C">
      <w:numFmt w:val="decimal"/>
      <w:lvlText w:val=""/>
      <w:lvlJc w:val="left"/>
    </w:lvl>
    <w:lvl w:ilvl="2" w:tplc="3DEA97E4">
      <w:numFmt w:val="decimal"/>
      <w:lvlText w:val=""/>
      <w:lvlJc w:val="left"/>
    </w:lvl>
    <w:lvl w:ilvl="3" w:tplc="AE8841DA">
      <w:numFmt w:val="decimal"/>
      <w:lvlText w:val=""/>
      <w:lvlJc w:val="left"/>
    </w:lvl>
    <w:lvl w:ilvl="4" w:tplc="DDD48C58">
      <w:numFmt w:val="decimal"/>
      <w:lvlText w:val=""/>
      <w:lvlJc w:val="left"/>
    </w:lvl>
    <w:lvl w:ilvl="5" w:tplc="99B2EFD6">
      <w:numFmt w:val="decimal"/>
      <w:lvlText w:val=""/>
      <w:lvlJc w:val="left"/>
    </w:lvl>
    <w:lvl w:ilvl="6" w:tplc="861C7662">
      <w:numFmt w:val="decimal"/>
      <w:lvlText w:val=""/>
      <w:lvlJc w:val="left"/>
    </w:lvl>
    <w:lvl w:ilvl="7" w:tplc="ECC6EA52">
      <w:numFmt w:val="decimal"/>
      <w:lvlText w:val=""/>
      <w:lvlJc w:val="left"/>
    </w:lvl>
    <w:lvl w:ilvl="8" w:tplc="F238D08A">
      <w:numFmt w:val="decimal"/>
      <w:lvlText w:val=""/>
      <w:lvlJc w:val="left"/>
    </w:lvl>
  </w:abstractNum>
  <w:abstractNum w:abstractNumId="13" w15:restartNumberingAfterBreak="0">
    <w:nsid w:val="558817B0"/>
    <w:multiLevelType w:val="hybridMultilevel"/>
    <w:tmpl w:val="066A668A"/>
    <w:lvl w:ilvl="0" w:tplc="23EEB290">
      <w:start w:val="1"/>
      <w:numFmt w:val="decimal"/>
      <w:lvlText w:val="%1."/>
      <w:lvlJc w:val="left"/>
      <w:pPr>
        <w:ind w:left="567" w:hanging="340"/>
      </w:pPr>
    </w:lvl>
    <w:lvl w:ilvl="1" w:tplc="F412DF34">
      <w:numFmt w:val="decimal"/>
      <w:lvlText w:val=""/>
      <w:lvlJc w:val="left"/>
    </w:lvl>
    <w:lvl w:ilvl="2" w:tplc="7674B710">
      <w:numFmt w:val="decimal"/>
      <w:lvlText w:val=""/>
      <w:lvlJc w:val="left"/>
    </w:lvl>
    <w:lvl w:ilvl="3" w:tplc="917819FA">
      <w:numFmt w:val="decimal"/>
      <w:lvlText w:val=""/>
      <w:lvlJc w:val="left"/>
    </w:lvl>
    <w:lvl w:ilvl="4" w:tplc="F8D24E96">
      <w:numFmt w:val="decimal"/>
      <w:lvlText w:val=""/>
      <w:lvlJc w:val="left"/>
    </w:lvl>
    <w:lvl w:ilvl="5" w:tplc="482E84E4">
      <w:numFmt w:val="decimal"/>
      <w:lvlText w:val=""/>
      <w:lvlJc w:val="left"/>
    </w:lvl>
    <w:lvl w:ilvl="6" w:tplc="99A49632">
      <w:numFmt w:val="decimal"/>
      <w:lvlText w:val=""/>
      <w:lvlJc w:val="left"/>
    </w:lvl>
    <w:lvl w:ilvl="7" w:tplc="A4329526">
      <w:numFmt w:val="decimal"/>
      <w:lvlText w:val=""/>
      <w:lvlJc w:val="left"/>
    </w:lvl>
    <w:lvl w:ilvl="8" w:tplc="3E1E62F6">
      <w:numFmt w:val="decimal"/>
      <w:lvlText w:val=""/>
      <w:lvlJc w:val="left"/>
    </w:lvl>
  </w:abstractNum>
  <w:abstractNum w:abstractNumId="14" w15:restartNumberingAfterBreak="0">
    <w:nsid w:val="57023BD9"/>
    <w:multiLevelType w:val="hybridMultilevel"/>
    <w:tmpl w:val="55725824"/>
    <w:lvl w:ilvl="0" w:tplc="E6A0336E">
      <w:start w:val="1"/>
      <w:numFmt w:val="decimal"/>
      <w:lvlText w:val="%1."/>
      <w:lvlJc w:val="left"/>
      <w:pPr>
        <w:ind w:left="567" w:hanging="340"/>
      </w:pPr>
    </w:lvl>
    <w:lvl w:ilvl="1" w:tplc="856AB760">
      <w:numFmt w:val="decimal"/>
      <w:lvlText w:val=""/>
      <w:lvlJc w:val="left"/>
    </w:lvl>
    <w:lvl w:ilvl="2" w:tplc="9740E026">
      <w:numFmt w:val="decimal"/>
      <w:lvlText w:val=""/>
      <w:lvlJc w:val="left"/>
    </w:lvl>
    <w:lvl w:ilvl="3" w:tplc="A49A1ECC">
      <w:numFmt w:val="decimal"/>
      <w:lvlText w:val=""/>
      <w:lvlJc w:val="left"/>
    </w:lvl>
    <w:lvl w:ilvl="4" w:tplc="E59AE01E">
      <w:numFmt w:val="decimal"/>
      <w:lvlText w:val=""/>
      <w:lvlJc w:val="left"/>
    </w:lvl>
    <w:lvl w:ilvl="5" w:tplc="9424C308">
      <w:numFmt w:val="decimal"/>
      <w:lvlText w:val=""/>
      <w:lvlJc w:val="left"/>
    </w:lvl>
    <w:lvl w:ilvl="6" w:tplc="7B028566">
      <w:numFmt w:val="decimal"/>
      <w:lvlText w:val=""/>
      <w:lvlJc w:val="left"/>
    </w:lvl>
    <w:lvl w:ilvl="7" w:tplc="3AE25EFA">
      <w:numFmt w:val="decimal"/>
      <w:lvlText w:val=""/>
      <w:lvlJc w:val="left"/>
    </w:lvl>
    <w:lvl w:ilvl="8" w:tplc="03EAA732">
      <w:numFmt w:val="decimal"/>
      <w:lvlText w:val=""/>
      <w:lvlJc w:val="left"/>
    </w:lvl>
  </w:abstractNum>
  <w:abstractNum w:abstractNumId="15" w15:restartNumberingAfterBreak="0">
    <w:nsid w:val="58FB526C"/>
    <w:multiLevelType w:val="hybridMultilevel"/>
    <w:tmpl w:val="998295D2"/>
    <w:lvl w:ilvl="0" w:tplc="0F8CE0BC">
      <w:start w:val="1"/>
      <w:numFmt w:val="decimal"/>
      <w:lvlText w:val="%1."/>
      <w:lvlJc w:val="left"/>
      <w:pPr>
        <w:ind w:left="567" w:hanging="340"/>
      </w:pPr>
    </w:lvl>
    <w:lvl w:ilvl="1" w:tplc="187CAC16">
      <w:numFmt w:val="decimal"/>
      <w:lvlText w:val=""/>
      <w:lvlJc w:val="left"/>
    </w:lvl>
    <w:lvl w:ilvl="2" w:tplc="6D5010DC">
      <w:numFmt w:val="decimal"/>
      <w:lvlText w:val=""/>
      <w:lvlJc w:val="left"/>
    </w:lvl>
    <w:lvl w:ilvl="3" w:tplc="1E7CFA76">
      <w:numFmt w:val="decimal"/>
      <w:lvlText w:val=""/>
      <w:lvlJc w:val="left"/>
    </w:lvl>
    <w:lvl w:ilvl="4" w:tplc="4334B570">
      <w:numFmt w:val="decimal"/>
      <w:lvlText w:val=""/>
      <w:lvlJc w:val="left"/>
    </w:lvl>
    <w:lvl w:ilvl="5" w:tplc="0E120FAA">
      <w:numFmt w:val="decimal"/>
      <w:lvlText w:val=""/>
      <w:lvlJc w:val="left"/>
    </w:lvl>
    <w:lvl w:ilvl="6" w:tplc="40266238">
      <w:numFmt w:val="decimal"/>
      <w:lvlText w:val=""/>
      <w:lvlJc w:val="left"/>
    </w:lvl>
    <w:lvl w:ilvl="7" w:tplc="7AFECDD2">
      <w:numFmt w:val="decimal"/>
      <w:lvlText w:val=""/>
      <w:lvlJc w:val="left"/>
    </w:lvl>
    <w:lvl w:ilvl="8" w:tplc="B14E9184">
      <w:numFmt w:val="decimal"/>
      <w:lvlText w:val=""/>
      <w:lvlJc w:val="left"/>
    </w:lvl>
  </w:abstractNum>
  <w:abstractNum w:abstractNumId="16" w15:restartNumberingAfterBreak="0">
    <w:nsid w:val="59BC3914"/>
    <w:multiLevelType w:val="hybridMultilevel"/>
    <w:tmpl w:val="E80E283A"/>
    <w:lvl w:ilvl="0" w:tplc="7E388A5A">
      <w:start w:val="1"/>
      <w:numFmt w:val="decimal"/>
      <w:lvlText w:val="%1."/>
      <w:lvlJc w:val="left"/>
      <w:pPr>
        <w:ind w:left="567" w:hanging="340"/>
      </w:pPr>
    </w:lvl>
    <w:lvl w:ilvl="1" w:tplc="1A14EF82">
      <w:numFmt w:val="decimal"/>
      <w:lvlText w:val=""/>
      <w:lvlJc w:val="left"/>
    </w:lvl>
    <w:lvl w:ilvl="2" w:tplc="D9BE0882">
      <w:numFmt w:val="decimal"/>
      <w:lvlText w:val=""/>
      <w:lvlJc w:val="left"/>
    </w:lvl>
    <w:lvl w:ilvl="3" w:tplc="B282D2B2">
      <w:numFmt w:val="decimal"/>
      <w:lvlText w:val=""/>
      <w:lvlJc w:val="left"/>
    </w:lvl>
    <w:lvl w:ilvl="4" w:tplc="7CE84F76">
      <w:numFmt w:val="decimal"/>
      <w:lvlText w:val=""/>
      <w:lvlJc w:val="left"/>
    </w:lvl>
    <w:lvl w:ilvl="5" w:tplc="BB2C1BE2">
      <w:numFmt w:val="decimal"/>
      <w:lvlText w:val=""/>
      <w:lvlJc w:val="left"/>
    </w:lvl>
    <w:lvl w:ilvl="6" w:tplc="14B82B62">
      <w:numFmt w:val="decimal"/>
      <w:lvlText w:val=""/>
      <w:lvlJc w:val="left"/>
    </w:lvl>
    <w:lvl w:ilvl="7" w:tplc="C39601FE">
      <w:numFmt w:val="decimal"/>
      <w:lvlText w:val=""/>
      <w:lvlJc w:val="left"/>
    </w:lvl>
    <w:lvl w:ilvl="8" w:tplc="BC28F498">
      <w:numFmt w:val="decimal"/>
      <w:lvlText w:val=""/>
      <w:lvlJc w:val="left"/>
    </w:lvl>
  </w:abstractNum>
  <w:abstractNum w:abstractNumId="17" w15:restartNumberingAfterBreak="0">
    <w:nsid w:val="5DB35EFE"/>
    <w:multiLevelType w:val="hybridMultilevel"/>
    <w:tmpl w:val="FEFCCAEC"/>
    <w:lvl w:ilvl="0" w:tplc="47A0314A">
      <w:start w:val="1"/>
      <w:numFmt w:val="decimal"/>
      <w:lvlText w:val="%1."/>
      <w:lvlJc w:val="left"/>
      <w:pPr>
        <w:ind w:left="567" w:hanging="340"/>
      </w:pPr>
    </w:lvl>
    <w:lvl w:ilvl="1" w:tplc="4FD058E4">
      <w:numFmt w:val="decimal"/>
      <w:lvlText w:val=""/>
      <w:lvlJc w:val="left"/>
    </w:lvl>
    <w:lvl w:ilvl="2" w:tplc="7D0229E6">
      <w:numFmt w:val="decimal"/>
      <w:lvlText w:val=""/>
      <w:lvlJc w:val="left"/>
    </w:lvl>
    <w:lvl w:ilvl="3" w:tplc="D19253E8">
      <w:numFmt w:val="decimal"/>
      <w:lvlText w:val=""/>
      <w:lvlJc w:val="left"/>
    </w:lvl>
    <w:lvl w:ilvl="4" w:tplc="3E64126C">
      <w:numFmt w:val="decimal"/>
      <w:lvlText w:val=""/>
      <w:lvlJc w:val="left"/>
    </w:lvl>
    <w:lvl w:ilvl="5" w:tplc="26669A90">
      <w:numFmt w:val="decimal"/>
      <w:lvlText w:val=""/>
      <w:lvlJc w:val="left"/>
    </w:lvl>
    <w:lvl w:ilvl="6" w:tplc="33D279AC">
      <w:numFmt w:val="decimal"/>
      <w:lvlText w:val=""/>
      <w:lvlJc w:val="left"/>
    </w:lvl>
    <w:lvl w:ilvl="7" w:tplc="4EBE60A8">
      <w:numFmt w:val="decimal"/>
      <w:lvlText w:val=""/>
      <w:lvlJc w:val="left"/>
    </w:lvl>
    <w:lvl w:ilvl="8" w:tplc="7F66F826">
      <w:numFmt w:val="decimal"/>
      <w:lvlText w:val=""/>
      <w:lvlJc w:val="left"/>
    </w:lvl>
  </w:abstractNum>
  <w:abstractNum w:abstractNumId="18" w15:restartNumberingAfterBreak="0">
    <w:nsid w:val="6E63104C"/>
    <w:multiLevelType w:val="hybridMultilevel"/>
    <w:tmpl w:val="EC0656D0"/>
    <w:lvl w:ilvl="0" w:tplc="F3406BA6">
      <w:start w:val="1"/>
      <w:numFmt w:val="decimal"/>
      <w:lvlText w:val="%1."/>
      <w:lvlJc w:val="left"/>
      <w:pPr>
        <w:ind w:left="567" w:hanging="340"/>
      </w:pPr>
    </w:lvl>
    <w:lvl w:ilvl="1" w:tplc="2D0A1F40">
      <w:numFmt w:val="decimal"/>
      <w:lvlText w:val=""/>
      <w:lvlJc w:val="left"/>
    </w:lvl>
    <w:lvl w:ilvl="2" w:tplc="313C39FA">
      <w:numFmt w:val="decimal"/>
      <w:lvlText w:val=""/>
      <w:lvlJc w:val="left"/>
    </w:lvl>
    <w:lvl w:ilvl="3" w:tplc="7DE2DC18">
      <w:numFmt w:val="decimal"/>
      <w:lvlText w:val=""/>
      <w:lvlJc w:val="left"/>
    </w:lvl>
    <w:lvl w:ilvl="4" w:tplc="38B4D1AA">
      <w:numFmt w:val="decimal"/>
      <w:lvlText w:val=""/>
      <w:lvlJc w:val="left"/>
    </w:lvl>
    <w:lvl w:ilvl="5" w:tplc="FB5EF8D8">
      <w:numFmt w:val="decimal"/>
      <w:lvlText w:val=""/>
      <w:lvlJc w:val="left"/>
    </w:lvl>
    <w:lvl w:ilvl="6" w:tplc="3670E2AC">
      <w:numFmt w:val="decimal"/>
      <w:lvlText w:val=""/>
      <w:lvlJc w:val="left"/>
    </w:lvl>
    <w:lvl w:ilvl="7" w:tplc="821E2212">
      <w:numFmt w:val="decimal"/>
      <w:lvlText w:val=""/>
      <w:lvlJc w:val="left"/>
    </w:lvl>
    <w:lvl w:ilvl="8" w:tplc="8E9698E8">
      <w:numFmt w:val="decimal"/>
      <w:lvlText w:val=""/>
      <w:lvlJc w:val="left"/>
    </w:lvl>
  </w:abstractNum>
  <w:abstractNum w:abstractNumId="19" w15:restartNumberingAfterBreak="0">
    <w:nsid w:val="71B1743B"/>
    <w:multiLevelType w:val="hybridMultilevel"/>
    <w:tmpl w:val="AFEED080"/>
    <w:lvl w:ilvl="0" w:tplc="742C2FAC">
      <w:start w:val="1"/>
      <w:numFmt w:val="decimal"/>
      <w:lvlText w:val="%1."/>
      <w:lvlJc w:val="left"/>
      <w:pPr>
        <w:ind w:left="567" w:hanging="340"/>
      </w:pPr>
    </w:lvl>
    <w:lvl w:ilvl="1" w:tplc="3BB04638">
      <w:numFmt w:val="decimal"/>
      <w:lvlText w:val=""/>
      <w:lvlJc w:val="left"/>
    </w:lvl>
    <w:lvl w:ilvl="2" w:tplc="442218CC">
      <w:numFmt w:val="decimal"/>
      <w:lvlText w:val=""/>
      <w:lvlJc w:val="left"/>
    </w:lvl>
    <w:lvl w:ilvl="3" w:tplc="8A4278B2">
      <w:numFmt w:val="decimal"/>
      <w:lvlText w:val=""/>
      <w:lvlJc w:val="left"/>
    </w:lvl>
    <w:lvl w:ilvl="4" w:tplc="C7081F60">
      <w:numFmt w:val="decimal"/>
      <w:lvlText w:val=""/>
      <w:lvlJc w:val="left"/>
    </w:lvl>
    <w:lvl w:ilvl="5" w:tplc="E7F65D90">
      <w:numFmt w:val="decimal"/>
      <w:lvlText w:val=""/>
      <w:lvlJc w:val="left"/>
    </w:lvl>
    <w:lvl w:ilvl="6" w:tplc="C6F2E5BC">
      <w:numFmt w:val="decimal"/>
      <w:lvlText w:val=""/>
      <w:lvlJc w:val="left"/>
    </w:lvl>
    <w:lvl w:ilvl="7" w:tplc="0FA69AC0">
      <w:numFmt w:val="decimal"/>
      <w:lvlText w:val=""/>
      <w:lvlJc w:val="left"/>
    </w:lvl>
    <w:lvl w:ilvl="8" w:tplc="4D3EA08C">
      <w:numFmt w:val="decimal"/>
      <w:lvlText w:val=""/>
      <w:lvlJc w:val="left"/>
    </w:lvl>
  </w:abstractNum>
  <w:abstractNum w:abstractNumId="20" w15:restartNumberingAfterBreak="0">
    <w:nsid w:val="71C9702A"/>
    <w:multiLevelType w:val="hybridMultilevel"/>
    <w:tmpl w:val="A68CF3EE"/>
    <w:lvl w:ilvl="0" w:tplc="90E2BBC8">
      <w:start w:val="1"/>
      <w:numFmt w:val="decimal"/>
      <w:lvlText w:val="%1."/>
      <w:lvlJc w:val="left"/>
      <w:pPr>
        <w:ind w:left="567" w:hanging="340"/>
      </w:pPr>
    </w:lvl>
    <w:lvl w:ilvl="1" w:tplc="9A72A8F2">
      <w:numFmt w:val="decimal"/>
      <w:lvlText w:val=""/>
      <w:lvlJc w:val="left"/>
    </w:lvl>
    <w:lvl w:ilvl="2" w:tplc="C9CE93A0">
      <w:numFmt w:val="decimal"/>
      <w:lvlText w:val=""/>
      <w:lvlJc w:val="left"/>
    </w:lvl>
    <w:lvl w:ilvl="3" w:tplc="EA08C300">
      <w:numFmt w:val="decimal"/>
      <w:lvlText w:val=""/>
      <w:lvlJc w:val="left"/>
    </w:lvl>
    <w:lvl w:ilvl="4" w:tplc="54C2E8A4">
      <w:numFmt w:val="decimal"/>
      <w:lvlText w:val=""/>
      <w:lvlJc w:val="left"/>
    </w:lvl>
    <w:lvl w:ilvl="5" w:tplc="A3A0AE88">
      <w:numFmt w:val="decimal"/>
      <w:lvlText w:val=""/>
      <w:lvlJc w:val="left"/>
    </w:lvl>
    <w:lvl w:ilvl="6" w:tplc="28D83B2C">
      <w:numFmt w:val="decimal"/>
      <w:lvlText w:val=""/>
      <w:lvlJc w:val="left"/>
    </w:lvl>
    <w:lvl w:ilvl="7" w:tplc="850EEE72">
      <w:numFmt w:val="decimal"/>
      <w:lvlText w:val=""/>
      <w:lvlJc w:val="left"/>
    </w:lvl>
    <w:lvl w:ilvl="8" w:tplc="29BC6BB4">
      <w:numFmt w:val="decimal"/>
      <w:lvlText w:val=""/>
      <w:lvlJc w:val="left"/>
    </w:lvl>
  </w:abstractNum>
  <w:abstractNum w:abstractNumId="21" w15:restartNumberingAfterBreak="0">
    <w:nsid w:val="7B6B1689"/>
    <w:multiLevelType w:val="hybridMultilevel"/>
    <w:tmpl w:val="6A5A906C"/>
    <w:lvl w:ilvl="0" w:tplc="E670D29C">
      <w:start w:val="1"/>
      <w:numFmt w:val="decimal"/>
      <w:lvlText w:val="%1."/>
      <w:lvlJc w:val="left"/>
      <w:pPr>
        <w:ind w:left="567" w:hanging="340"/>
      </w:pPr>
    </w:lvl>
    <w:lvl w:ilvl="1" w:tplc="39E216F8">
      <w:numFmt w:val="decimal"/>
      <w:lvlText w:val=""/>
      <w:lvlJc w:val="left"/>
    </w:lvl>
    <w:lvl w:ilvl="2" w:tplc="90E400B8">
      <w:numFmt w:val="decimal"/>
      <w:lvlText w:val=""/>
      <w:lvlJc w:val="left"/>
    </w:lvl>
    <w:lvl w:ilvl="3" w:tplc="CF68854E">
      <w:numFmt w:val="decimal"/>
      <w:lvlText w:val=""/>
      <w:lvlJc w:val="left"/>
    </w:lvl>
    <w:lvl w:ilvl="4" w:tplc="92CAC010">
      <w:numFmt w:val="decimal"/>
      <w:lvlText w:val=""/>
      <w:lvlJc w:val="left"/>
    </w:lvl>
    <w:lvl w:ilvl="5" w:tplc="A73C1AC8">
      <w:numFmt w:val="decimal"/>
      <w:lvlText w:val=""/>
      <w:lvlJc w:val="left"/>
    </w:lvl>
    <w:lvl w:ilvl="6" w:tplc="C2E2EB7C">
      <w:numFmt w:val="decimal"/>
      <w:lvlText w:val=""/>
      <w:lvlJc w:val="left"/>
    </w:lvl>
    <w:lvl w:ilvl="7" w:tplc="A62ECD94">
      <w:numFmt w:val="decimal"/>
      <w:lvlText w:val=""/>
      <w:lvlJc w:val="left"/>
    </w:lvl>
    <w:lvl w:ilvl="8" w:tplc="4BB259EE">
      <w:numFmt w:val="decimal"/>
      <w:lvlText w:val=""/>
      <w:lvlJc w:val="left"/>
    </w:lvl>
  </w:abstractNum>
  <w:abstractNum w:abstractNumId="22" w15:restartNumberingAfterBreak="0">
    <w:nsid w:val="7CFC1D2A"/>
    <w:multiLevelType w:val="hybridMultilevel"/>
    <w:tmpl w:val="F4D896DA"/>
    <w:lvl w:ilvl="0" w:tplc="AEB609B6">
      <w:start w:val="1"/>
      <w:numFmt w:val="decimal"/>
      <w:lvlText w:val="%1."/>
      <w:lvlJc w:val="left"/>
      <w:pPr>
        <w:ind w:left="567" w:hanging="340"/>
      </w:pPr>
    </w:lvl>
    <w:lvl w:ilvl="1" w:tplc="E012C516">
      <w:numFmt w:val="decimal"/>
      <w:lvlText w:val=""/>
      <w:lvlJc w:val="left"/>
    </w:lvl>
    <w:lvl w:ilvl="2" w:tplc="6814592A">
      <w:numFmt w:val="decimal"/>
      <w:lvlText w:val=""/>
      <w:lvlJc w:val="left"/>
    </w:lvl>
    <w:lvl w:ilvl="3" w:tplc="302C7958">
      <w:numFmt w:val="decimal"/>
      <w:lvlText w:val=""/>
      <w:lvlJc w:val="left"/>
    </w:lvl>
    <w:lvl w:ilvl="4" w:tplc="A6D4C48E">
      <w:numFmt w:val="decimal"/>
      <w:lvlText w:val=""/>
      <w:lvlJc w:val="left"/>
    </w:lvl>
    <w:lvl w:ilvl="5" w:tplc="19FAF4FE">
      <w:numFmt w:val="decimal"/>
      <w:lvlText w:val=""/>
      <w:lvlJc w:val="left"/>
    </w:lvl>
    <w:lvl w:ilvl="6" w:tplc="55F6534E">
      <w:numFmt w:val="decimal"/>
      <w:lvlText w:val=""/>
      <w:lvlJc w:val="left"/>
    </w:lvl>
    <w:lvl w:ilvl="7" w:tplc="4AAC21F4">
      <w:numFmt w:val="decimal"/>
      <w:lvlText w:val=""/>
      <w:lvlJc w:val="left"/>
    </w:lvl>
    <w:lvl w:ilvl="8" w:tplc="06924CF4">
      <w:numFmt w:val="decimal"/>
      <w:lvlText w:val=""/>
      <w:lvlJc w:val="left"/>
    </w:lvl>
  </w:abstractNum>
  <w:num w:numId="1" w16cid:durableId="1264262937">
    <w:abstractNumId w:val="4"/>
    <w:lvlOverride w:ilvl="0">
      <w:startOverride w:val="1"/>
    </w:lvlOverride>
  </w:num>
  <w:num w:numId="2" w16cid:durableId="961033837">
    <w:abstractNumId w:val="15"/>
    <w:lvlOverride w:ilvl="0">
      <w:startOverride w:val="1"/>
    </w:lvlOverride>
  </w:num>
  <w:num w:numId="3" w16cid:durableId="212499143">
    <w:abstractNumId w:val="7"/>
    <w:lvlOverride w:ilvl="0">
      <w:startOverride w:val="1"/>
    </w:lvlOverride>
  </w:num>
  <w:num w:numId="4" w16cid:durableId="1603492858">
    <w:abstractNumId w:val="11"/>
    <w:lvlOverride w:ilvl="0">
      <w:startOverride w:val="1"/>
    </w:lvlOverride>
  </w:num>
  <w:num w:numId="5" w16cid:durableId="305281888">
    <w:abstractNumId w:val="6"/>
    <w:lvlOverride w:ilvl="0">
      <w:startOverride w:val="1"/>
    </w:lvlOverride>
  </w:num>
  <w:num w:numId="6" w16cid:durableId="1176458837">
    <w:abstractNumId w:val="13"/>
    <w:lvlOverride w:ilvl="0">
      <w:startOverride w:val="1"/>
    </w:lvlOverride>
  </w:num>
  <w:num w:numId="7" w16cid:durableId="629828370">
    <w:abstractNumId w:val="16"/>
    <w:lvlOverride w:ilvl="0">
      <w:startOverride w:val="1"/>
    </w:lvlOverride>
  </w:num>
  <w:num w:numId="8" w16cid:durableId="1395195994">
    <w:abstractNumId w:val="12"/>
    <w:lvlOverride w:ilvl="0">
      <w:startOverride w:val="1"/>
    </w:lvlOverride>
  </w:num>
  <w:num w:numId="9" w16cid:durableId="1958023515">
    <w:abstractNumId w:val="1"/>
    <w:lvlOverride w:ilvl="0">
      <w:startOverride w:val="1"/>
    </w:lvlOverride>
  </w:num>
  <w:num w:numId="10" w16cid:durableId="179203882">
    <w:abstractNumId w:val="5"/>
    <w:lvlOverride w:ilvl="0">
      <w:startOverride w:val="1"/>
    </w:lvlOverride>
  </w:num>
  <w:num w:numId="11" w16cid:durableId="592014633">
    <w:abstractNumId w:val="20"/>
    <w:lvlOverride w:ilvl="0">
      <w:startOverride w:val="1"/>
    </w:lvlOverride>
  </w:num>
  <w:num w:numId="12" w16cid:durableId="1583563916">
    <w:abstractNumId w:val="3"/>
    <w:lvlOverride w:ilvl="0">
      <w:startOverride w:val="1"/>
    </w:lvlOverride>
  </w:num>
  <w:num w:numId="13" w16cid:durableId="906260130">
    <w:abstractNumId w:val="14"/>
    <w:lvlOverride w:ilvl="0">
      <w:startOverride w:val="1"/>
    </w:lvlOverride>
  </w:num>
  <w:num w:numId="14" w16cid:durableId="1716419178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C0"/>
    <w:rsid w:val="0055076D"/>
    <w:rsid w:val="00AE1BC0"/>
    <w:rsid w:val="00E4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25174"/>
  <w15:docId w15:val="{C9D0B774-C856-406B-B0CA-3CAD5FA7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40" w:after="120"/>
      <w:outlineLvl w:val="0"/>
    </w:pPr>
    <w:rPr>
      <w:b/>
      <w:bCs/>
      <w:color w:val="1F7AB5"/>
      <w:sz w:val="26"/>
      <w:szCs w:val="26"/>
    </w:rPr>
  </w:style>
  <w:style w:type="paragraph" w:styleId="Nagwek2">
    <w:name w:val="heading 2"/>
    <w:uiPriority w:val="9"/>
    <w:unhideWhenUsed/>
    <w:qFormat/>
    <w:pPr>
      <w:spacing w:before="240" w:after="120"/>
      <w:outlineLvl w:val="1"/>
    </w:pPr>
    <w:rPr>
      <w:b/>
      <w:bCs/>
      <w:color w:val="1F7AB5"/>
      <w:sz w:val="23"/>
      <w:szCs w:val="23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b/>
      <w:bCs/>
      <w:color w:val="000000"/>
      <w:sz w:val="30"/>
      <w:szCs w:val="30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2618</Words>
  <Characters>15712</Characters>
  <Application>Microsoft Office Word</Application>
  <DocSecurity>0</DocSecurity>
  <Lines>130</Lines>
  <Paragraphs>36</Paragraphs>
  <ScaleCrop>false</ScaleCrop>
  <Company/>
  <LinksUpToDate>false</LinksUpToDate>
  <CharactersWithSpaces>18294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Oskar Gancarz</cp:lastModifiedBy>
  <cp:revision>2</cp:revision>
  <dcterms:created xsi:type="dcterms:W3CDTF">2026-06-09T10:00:00Z</dcterms:created>
  <dcterms:modified xsi:type="dcterms:W3CDTF">2026-06-09T10:00:00Z</dcterms:modified>
</cp:coreProperties>
</file>